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sz w:val="28"/>
          <w:szCs w:val="28"/>
        </w:rPr>
      </w:pPr>
      <w:r w:rsidDel="00000000" w:rsidR="00000000" w:rsidRPr="00000000">
        <w:rPr/>
        <w:drawing>
          <wp:inline distB="114300" distT="114300" distL="114300" distR="114300">
            <wp:extent cx="2343150" cy="704850"/>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431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UNIFEOB</w:t>
      </w:r>
    </w:p>
    <w:p w:rsidR="00000000" w:rsidDel="00000000" w:rsidP="00000000" w:rsidRDefault="00000000" w:rsidRPr="00000000" w14:paraId="0000000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Centro Universitário da Fundação de Ensino Octávio Bastos</w:t>
      </w:r>
    </w:p>
    <w:p w:rsidR="00000000" w:rsidDel="00000000" w:rsidP="00000000" w:rsidRDefault="00000000" w:rsidRPr="00000000" w14:paraId="0000000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CURSO DE DIREITO</w:t>
      </w:r>
    </w:p>
    <w:p w:rsidR="00000000" w:rsidDel="00000000" w:rsidP="00000000" w:rsidRDefault="00000000" w:rsidRPr="00000000" w14:paraId="00000007">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0"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PROJETO INTEGRADO</w:t>
      </w:r>
    </w:p>
    <w:p w:rsidR="00000000" w:rsidDel="00000000" w:rsidP="00000000" w:rsidRDefault="00000000" w:rsidRPr="00000000" w14:paraId="0000000E">
      <w:pPr>
        <w:spacing w:after="0" w:line="36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PARECER JURÍDICO</w:t>
      </w:r>
    </w:p>
    <w:p w:rsidR="00000000" w:rsidDel="00000000" w:rsidP="00000000" w:rsidRDefault="00000000" w:rsidRPr="00000000" w14:paraId="0000000F">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ISSN 1677-5651</w:t>
      </w:r>
      <w:r w:rsidDel="00000000" w:rsidR="00000000" w:rsidRPr="00000000">
        <w:rPr>
          <w:rtl w:val="0"/>
        </w:rPr>
      </w:r>
    </w:p>
    <w:p w:rsidR="00000000" w:rsidDel="00000000" w:rsidP="00000000" w:rsidRDefault="00000000" w:rsidRPr="00000000" w14:paraId="00000011">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after="0" w:line="36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8"/>
          <w:szCs w:val="28"/>
          <w:rtl w:val="0"/>
        </w:rPr>
        <w:t xml:space="preserve">São João da Boa Vista</w:t>
      </w:r>
      <w:r w:rsidDel="00000000" w:rsidR="00000000" w:rsidRPr="00000000">
        <w:rPr>
          <w:rtl w:val="0"/>
        </w:rPr>
      </w:r>
    </w:p>
    <w:p w:rsidR="00000000" w:rsidDel="00000000" w:rsidP="00000000" w:rsidRDefault="00000000" w:rsidRPr="00000000" w14:paraId="0000001B">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2022</w:t>
      </w:r>
    </w:p>
    <w:p w:rsidR="00000000" w:rsidDel="00000000" w:rsidP="00000000" w:rsidRDefault="00000000" w:rsidRPr="00000000" w14:paraId="0000001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Pr>
        <w:drawing>
          <wp:inline distB="114300" distT="114300" distL="114300" distR="114300">
            <wp:extent cx="2343150" cy="704850"/>
            <wp:effectExtent b="0" l="0" r="0" t="0"/>
            <wp:docPr id="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431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UNIFEOB</w:t>
      </w:r>
    </w:p>
    <w:p w:rsidR="00000000" w:rsidDel="00000000" w:rsidP="00000000" w:rsidRDefault="00000000" w:rsidRPr="00000000" w14:paraId="0000001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Centro Universitário da Fundação de Ensino Octávio Bastos</w:t>
      </w:r>
    </w:p>
    <w:p w:rsidR="00000000" w:rsidDel="00000000" w:rsidP="00000000" w:rsidRDefault="00000000" w:rsidRPr="00000000" w14:paraId="0000002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CURSO DE DIREITO</w:t>
      </w:r>
    </w:p>
    <w:p w:rsidR="00000000" w:rsidDel="00000000" w:rsidP="00000000" w:rsidRDefault="00000000" w:rsidRPr="00000000" w14:paraId="00000021">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after="0"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PROJETO INTEGRADO</w:t>
      </w:r>
    </w:p>
    <w:p w:rsidR="00000000" w:rsidDel="00000000" w:rsidP="00000000" w:rsidRDefault="00000000" w:rsidRPr="00000000" w14:paraId="00000024">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36"/>
          <w:szCs w:val="36"/>
          <w:rtl w:val="0"/>
        </w:rPr>
        <w:t xml:space="preserve">PARECER JURÍDICO</w:t>
      </w:r>
      <w:r w:rsidDel="00000000" w:rsidR="00000000" w:rsidRPr="00000000">
        <w:rPr>
          <w:rtl w:val="0"/>
        </w:rPr>
      </w:r>
    </w:p>
    <w:p w:rsidR="00000000" w:rsidDel="00000000" w:rsidP="00000000" w:rsidRDefault="00000000" w:rsidRPr="00000000" w14:paraId="00000025">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ISSN 1677-5651</w:t>
      </w:r>
    </w:p>
    <w:p w:rsidR="00000000" w:rsidDel="00000000" w:rsidP="00000000" w:rsidRDefault="00000000" w:rsidRPr="00000000" w14:paraId="00000027">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6º Módulo — Turma B — Período Noturno</w:t>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Professores</w:t>
      </w:r>
    </w:p>
    <w:p w:rsidR="00000000" w:rsidDel="00000000" w:rsidP="00000000" w:rsidRDefault="00000000" w:rsidRPr="00000000" w14:paraId="0000002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Direito Civil: Prof. William Cardozo Silva</w:t>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Processo Civil: Profa. Márcia C. Maeno de Campos e Prof. William Cardozo Silva</w:t>
      </w:r>
    </w:p>
    <w:p w:rsidR="00000000" w:rsidDel="00000000" w:rsidP="00000000" w:rsidRDefault="00000000" w:rsidRPr="00000000" w14:paraId="0000002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Direito Penal: Profa. Ms. Juliana Marques Borsari</w:t>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4"/>
          <w:szCs w:val="24"/>
        </w:rPr>
      </w:pPr>
      <w:sdt>
        <w:sdtPr>
          <w:tag w:val="goog_rdk_0"/>
        </w:sdtPr>
        <w:sdtContent>
          <w:commentRangeStart w:id="0"/>
        </w:sdtContent>
      </w:sdt>
      <w:r w:rsidDel="00000000" w:rsidR="00000000" w:rsidRPr="00000000">
        <w:rPr>
          <w:rFonts w:ascii="Times New Roman" w:cs="Times New Roman" w:eastAsia="Times New Roman" w:hAnsi="Times New Roman"/>
          <w:sz w:val="24"/>
          <w:szCs w:val="24"/>
          <w:rtl w:val="0"/>
        </w:rPr>
        <w:t xml:space="preserve">Processo Penal: Prof. Ms. Fabrício Silva Nicola</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Elaborador do texto:  Prof. William Cardozo Silva</w:t>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1980.0" w:type="dxa"/>
        <w:jc w:val="center"/>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1980"/>
        <w:tblGridChange w:id="0">
          <w:tblGrid>
            <w:gridCol w:w="19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NOTA FINAL</w:t>
            </w:r>
          </w:p>
        </w:tc>
      </w:tr>
      <w:tr>
        <w:trPr>
          <w:cantSplit w:val="0"/>
          <w:trHeight w:val="10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1,5</w:t>
            </w:r>
          </w:p>
        </w:tc>
      </w:tr>
    </w:tbl>
    <w:p w:rsidR="00000000" w:rsidDel="00000000" w:rsidP="00000000" w:rsidRDefault="00000000" w:rsidRPr="00000000" w14:paraId="00000032">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Estudantes</w:t>
      </w:r>
    </w:p>
    <w:p w:rsidR="00000000" w:rsidDel="00000000" w:rsidP="00000000" w:rsidRDefault="00000000" w:rsidRPr="00000000" w14:paraId="0000003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Julia de Aro Monteiro, 20000287. </w:t>
      </w:r>
    </w:p>
    <w:p w:rsidR="00000000" w:rsidDel="00000000" w:rsidP="00000000" w:rsidRDefault="00000000" w:rsidRPr="00000000" w14:paraId="0000003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Luiz Guilherme Mangueira de Almeida Rossi, 20001167. </w:t>
      </w:r>
    </w:p>
    <w:p w:rsidR="00000000" w:rsidDel="00000000" w:rsidP="00000000" w:rsidRDefault="00000000" w:rsidRPr="00000000" w14:paraId="00000036">
      <w:pPr>
        <w:spacing w:after="0" w:line="360" w:lineRule="auto"/>
        <w:jc w:val="both"/>
        <w:rPr>
          <w:rFonts w:ascii="Times New Roman" w:cs="Times New Roman" w:eastAsia="Times New Roman" w:hAnsi="Times New Roman"/>
          <w:sz w:val="24"/>
          <w:szCs w:val="24"/>
        </w:rPr>
        <w:sectPr>
          <w:headerReference r:id="rId10" w:type="default"/>
          <w:headerReference r:id="rId11" w:type="first"/>
          <w:footerReference r:id="rId12" w:type="default"/>
          <w:footerReference r:id="rId13" w:type="first"/>
          <w:pgSz w:h="16838" w:w="11906" w:orient="portrait"/>
          <w:pgMar w:bottom="283" w:top="1133" w:left="1440" w:right="1440" w:header="426" w:footer="306"/>
          <w:pgNumType w:start="0"/>
          <w:titlePg w:val="1"/>
        </w:sectPr>
      </w:pPr>
      <w:r w:rsidDel="00000000" w:rsidR="00000000" w:rsidRPr="00000000">
        <w:rPr>
          <w:rFonts w:ascii="Times New Roman" w:cs="Times New Roman" w:eastAsia="Times New Roman" w:hAnsi="Times New Roman"/>
          <w:sz w:val="24"/>
          <w:szCs w:val="24"/>
          <w:rtl w:val="0"/>
        </w:rPr>
        <w:t xml:space="preserve">Renan Araujo Peral, 20001044.</w:t>
      </w:r>
    </w:p>
    <w:p w:rsidR="00000000" w:rsidDel="00000000" w:rsidP="00000000" w:rsidRDefault="00000000" w:rsidRPr="00000000" w14:paraId="00000037">
      <w:pPr>
        <w:jc w:val="center"/>
        <w:rPr>
          <w:rFonts w:ascii="Verdana" w:cs="Verdana" w:eastAsia="Verdana" w:hAnsi="Verdana"/>
          <w:sz w:val="24"/>
          <w:szCs w:val="24"/>
        </w:rPr>
      </w:pPr>
      <w:r w:rsidDel="00000000" w:rsidR="00000000" w:rsidRPr="00000000">
        <w:rPr/>
        <w:drawing>
          <wp:inline distB="114300" distT="114300" distL="114300" distR="114300">
            <wp:extent cx="2343150" cy="704850"/>
            <wp:effectExtent b="0" l="0" r="0" t="0"/>
            <wp:docPr id="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431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spacing w:after="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39">
      <w:pPr>
        <w:spacing w:after="0" w:lineRule="auto"/>
        <w:jc w:val="center"/>
        <w:rPr>
          <w:rFonts w:ascii="Verdana" w:cs="Verdana" w:eastAsia="Verdana" w:hAnsi="Verdana"/>
          <w:b w:val="1"/>
        </w:rPr>
      </w:pPr>
      <w:r w:rsidDel="00000000" w:rsidR="00000000" w:rsidRPr="00000000">
        <w:rPr>
          <w:rtl w:val="0"/>
        </w:rPr>
      </w:r>
    </w:p>
    <w:tbl>
      <w:tblPr>
        <w:tblStyle w:val="Table2"/>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6"/>
        <w:tblGridChange w:id="0">
          <w:tblGrid>
            <w:gridCol w:w="9016"/>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3A">
            <w:pPr>
              <w:jc w:val="center"/>
              <w:rPr>
                <w:rFonts w:ascii="Verdana" w:cs="Verdana" w:eastAsia="Verdana" w:hAnsi="Verdana"/>
                <w:b w:val="1"/>
                <w:sz w:val="24"/>
                <w:szCs w:val="24"/>
              </w:rPr>
            </w:pPr>
            <w:r w:rsidDel="00000000" w:rsidR="00000000" w:rsidRPr="00000000">
              <w:rPr>
                <w:rFonts w:ascii="Verdana" w:cs="Verdana" w:eastAsia="Verdana" w:hAnsi="Verdana"/>
                <w:b w:val="1"/>
                <w:sz w:val="52"/>
                <w:szCs w:val="52"/>
                <w:rtl w:val="0"/>
              </w:rPr>
              <w:t xml:space="preserve">PROJETO INTEGRADO 2022.2</w:t>
            </w:r>
            <w:r w:rsidDel="00000000" w:rsidR="00000000" w:rsidRPr="00000000">
              <w:rPr>
                <w:rtl w:val="0"/>
              </w:rPr>
            </w:r>
          </w:p>
        </w:tc>
      </w:tr>
    </w:tbl>
    <w:p w:rsidR="00000000" w:rsidDel="00000000" w:rsidP="00000000" w:rsidRDefault="00000000" w:rsidRPr="00000000" w14:paraId="0000003B">
      <w:pPr>
        <w:spacing w:after="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C">
      <w:pPr>
        <w:spacing w:after="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D">
      <w:pPr>
        <w:spacing w:after="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ISSN 1677-5651</w:t>
      </w:r>
    </w:p>
    <w:p w:rsidR="00000000" w:rsidDel="00000000" w:rsidP="00000000" w:rsidRDefault="00000000" w:rsidRPr="00000000" w14:paraId="0000003E">
      <w:pPr>
        <w:spacing w:after="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F">
      <w:pPr>
        <w:spacing w:after="0" w:lineRule="auto"/>
        <w:jc w:val="center"/>
        <w:rPr>
          <w:rFonts w:ascii="Verdana" w:cs="Verdana" w:eastAsia="Verdana" w:hAnsi="Verdana"/>
          <w:b w:val="1"/>
        </w:rPr>
      </w:pPr>
      <w:r w:rsidDel="00000000" w:rsidR="00000000" w:rsidRPr="00000000">
        <w:rPr>
          <w:rFonts w:ascii="Verdana" w:cs="Verdana" w:eastAsia="Verdana" w:hAnsi="Verdana"/>
          <w:b w:val="1"/>
          <w:sz w:val="48"/>
          <w:szCs w:val="48"/>
          <w:rtl w:val="0"/>
        </w:rPr>
        <w:t xml:space="preserve">6º Módulo - Direito</w:t>
      </w:r>
      <w:r w:rsidDel="00000000" w:rsidR="00000000" w:rsidRPr="00000000">
        <w:rPr>
          <w:rtl w:val="0"/>
        </w:rPr>
      </w:r>
    </w:p>
    <w:p w:rsidR="00000000" w:rsidDel="00000000" w:rsidP="00000000" w:rsidRDefault="00000000" w:rsidRPr="00000000" w14:paraId="00000040">
      <w:pPr>
        <w:spacing w:after="0" w:lineRule="auto"/>
        <w:jc w:val="center"/>
        <w:rPr>
          <w:rFonts w:ascii="Verdana" w:cs="Verdana" w:eastAsia="Verdana" w:hAnsi="Verdana"/>
          <w:b w:val="1"/>
        </w:rPr>
      </w:pPr>
      <w:r w:rsidDel="00000000" w:rsidR="00000000" w:rsidRPr="00000000">
        <w:rPr>
          <w:rtl w:val="0"/>
        </w:rPr>
      </w:r>
    </w:p>
    <w:tbl>
      <w:tblPr>
        <w:tblStyle w:val="Table3"/>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6"/>
        <w:tblGridChange w:id="0">
          <w:tblGrid>
            <w:gridCol w:w="9016"/>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41">
            <w:pPr>
              <w:spacing w:before="200" w:line="360" w:lineRule="auto"/>
              <w:ind w:right="17"/>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DESCRIÇÃO DA ATIVIDADE </w:t>
            </w:r>
            <w:r w:rsidDel="00000000" w:rsidR="00000000" w:rsidRPr="00000000">
              <w:rPr>
                <w:rtl w:val="0"/>
              </w:rPr>
            </w:r>
          </w:p>
          <w:p w:rsidR="00000000" w:rsidDel="00000000" w:rsidP="00000000" w:rsidRDefault="00000000" w:rsidRPr="00000000" w14:paraId="00000042">
            <w:pPr>
              <w:spacing w:line="360" w:lineRule="auto"/>
              <w:ind w:right="17"/>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Os alunos, em trios, devem elaborar um Parecer Jurídico Interdisciplinar (cujos modelos, à sua escolha, estão à disposição no </w:t>
            </w:r>
            <w:r w:rsidDel="00000000" w:rsidR="00000000" w:rsidRPr="00000000">
              <w:rPr>
                <w:rFonts w:ascii="Verdana" w:cs="Verdana" w:eastAsia="Verdana" w:hAnsi="Verdana"/>
                <w:i w:val="1"/>
                <w:sz w:val="24"/>
                <w:szCs w:val="24"/>
                <w:rtl w:val="0"/>
              </w:rPr>
              <w:t xml:space="preserve">Google Classroom</w:t>
            </w:r>
            <w:r w:rsidDel="00000000" w:rsidR="00000000" w:rsidRPr="00000000">
              <w:rPr>
                <w:rFonts w:ascii="Verdana" w:cs="Verdana" w:eastAsia="Verdana" w:hAnsi="Verdana"/>
                <w:sz w:val="24"/>
                <w:szCs w:val="24"/>
                <w:rtl w:val="0"/>
              </w:rPr>
              <w:t xml:space="preserve">) que aborde todas as unidades de estudo do módulo a partir do caso hipotético apresentado abaixo.</w:t>
            </w:r>
          </w:p>
          <w:p w:rsidR="00000000" w:rsidDel="00000000" w:rsidP="00000000" w:rsidRDefault="00000000" w:rsidRPr="00000000" w14:paraId="00000043">
            <w:pPr>
              <w:spacing w:line="360" w:lineRule="auto"/>
              <w:ind w:right="17"/>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4">
            <w:pPr>
              <w:spacing w:line="360" w:lineRule="auto"/>
              <w:ind w:right="17"/>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OBJETIVOS</w:t>
            </w:r>
            <w:r w:rsidDel="00000000" w:rsidR="00000000" w:rsidRPr="00000000">
              <w:rPr>
                <w:rtl w:val="0"/>
              </w:rPr>
            </w:r>
          </w:p>
          <w:p w:rsidR="00000000" w:rsidDel="00000000" w:rsidP="00000000" w:rsidRDefault="00000000" w:rsidRPr="00000000" w14:paraId="00000045">
            <w:pPr>
              <w:spacing w:line="360" w:lineRule="auto"/>
              <w:ind w:right="17"/>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Auxiliar o aluno a preparar-se para que ele seja:</w:t>
            </w:r>
          </w:p>
          <w:p w:rsidR="00000000" w:rsidDel="00000000" w:rsidP="00000000" w:rsidRDefault="00000000" w:rsidRPr="00000000" w14:paraId="00000046">
            <w:pPr>
              <w:numPr>
                <w:ilvl w:val="0"/>
                <w:numId w:val="1"/>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competente do ponto de vista técnico, político e ético, plenamente cônscio de sua responsabilidade na tomada de decisões;</w:t>
            </w:r>
          </w:p>
          <w:p w:rsidR="00000000" w:rsidDel="00000000" w:rsidP="00000000" w:rsidRDefault="00000000" w:rsidRPr="00000000" w14:paraId="00000047">
            <w:pPr>
              <w:numPr>
                <w:ilvl w:val="0"/>
                <w:numId w:val="1"/>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preparado para problematizar o processo de trabalho no campo do Direito, explorando suas contradições em favor das demandas legítimas da sociedade brasileira;</w:t>
            </w:r>
          </w:p>
          <w:p w:rsidR="00000000" w:rsidDel="00000000" w:rsidP="00000000" w:rsidRDefault="00000000" w:rsidRPr="00000000" w14:paraId="00000048">
            <w:pPr>
              <w:numPr>
                <w:ilvl w:val="0"/>
                <w:numId w:val="1"/>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capaz de analisar, interpretar e aplicar os conhecimentos adquiridos no curso, buscando novas respostas aos problemas apresentados, exercitando sua autonomia técnico-intelectual;</w:t>
            </w:r>
          </w:p>
          <w:p w:rsidR="00000000" w:rsidDel="00000000" w:rsidP="00000000" w:rsidRDefault="00000000" w:rsidRPr="00000000" w14:paraId="00000049">
            <w:pPr>
              <w:numPr>
                <w:ilvl w:val="0"/>
                <w:numId w:val="1"/>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compromissado com a formação permanente, com o diálogo e com a convivência guiada pela ética da solidariedade, preocupado com os problemas de seu tempo e de seu espaço;</w:t>
            </w:r>
          </w:p>
          <w:p w:rsidR="00000000" w:rsidDel="00000000" w:rsidP="00000000" w:rsidRDefault="00000000" w:rsidRPr="00000000" w14:paraId="0000004A">
            <w:pPr>
              <w:numPr>
                <w:ilvl w:val="0"/>
                <w:numId w:val="1"/>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apto a constituir-se referência de qualidade nos serviços por ele prestados, individual, associada ou coletivamente, ensinando e desenvolvendo a cidadania pelo exemplo ativo e atuante;</w:t>
            </w:r>
          </w:p>
          <w:p w:rsidR="00000000" w:rsidDel="00000000" w:rsidP="00000000" w:rsidRDefault="00000000" w:rsidRPr="00000000" w14:paraId="0000004B">
            <w:pPr>
              <w:numPr>
                <w:ilvl w:val="0"/>
                <w:numId w:val="1"/>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competente para identificar necessidades individuais e coletivas, interferindo na alteração do perfil social, econômico e político do país, desenvolvendo formas judiciais e extrajudiciais de prevenção e solução de conflitos;</w:t>
            </w:r>
          </w:p>
          <w:p w:rsidR="00000000" w:rsidDel="00000000" w:rsidP="00000000" w:rsidRDefault="00000000" w:rsidRPr="00000000" w14:paraId="0000004C">
            <w:pPr>
              <w:numPr>
                <w:ilvl w:val="0"/>
                <w:numId w:val="1"/>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dotado de sólida formação humanística, técnica e prática, compreendendo a complexidade do fenômeno jurídico e as transformações sociais, bem como a gênese, fundamentos, evolução e conteúdo do ordenamento jurídico vigente.</w:t>
            </w:r>
          </w:p>
          <w:p w:rsidR="00000000" w:rsidDel="00000000" w:rsidP="00000000" w:rsidRDefault="00000000" w:rsidRPr="00000000" w14:paraId="0000004D">
            <w:pPr>
              <w:spacing w:line="360" w:lineRule="auto"/>
              <w:ind w:right="17"/>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E">
            <w:pPr>
              <w:spacing w:line="360"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INSTRUÇÕES</w:t>
            </w:r>
            <w:r w:rsidDel="00000000" w:rsidR="00000000" w:rsidRPr="00000000">
              <w:rPr>
                <w:rtl w:val="0"/>
              </w:rPr>
            </w:r>
          </w:p>
          <w:p w:rsidR="00000000" w:rsidDel="00000000" w:rsidP="00000000" w:rsidRDefault="00000000" w:rsidRPr="00000000" w14:paraId="0000004F">
            <w:pPr>
              <w:numPr>
                <w:ilvl w:val="0"/>
                <w:numId w:val="3"/>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Parecer Jurídico será elaborado tendo como base o caso hipotético anexo, em que deverão ser respondidos questionamentos formulados no formato de consulta. </w:t>
            </w:r>
          </w:p>
          <w:p w:rsidR="00000000" w:rsidDel="00000000" w:rsidP="00000000" w:rsidRDefault="00000000" w:rsidRPr="00000000" w14:paraId="00000050">
            <w:pPr>
              <w:numPr>
                <w:ilvl w:val="0"/>
                <w:numId w:val="3"/>
              </w:numPr>
              <w:spacing w:line="360" w:lineRule="auto"/>
              <w:ind w:left="720" w:hanging="360"/>
              <w:jc w:val="both"/>
              <w:rPr>
                <w:rFonts w:ascii="Arial" w:cs="Arial" w:eastAsia="Arial" w:hAnsi="Arial"/>
                <w:sz w:val="24"/>
                <w:szCs w:val="24"/>
              </w:rPr>
            </w:pPr>
            <w:r w:rsidDel="00000000" w:rsidR="00000000" w:rsidRPr="00000000">
              <w:rPr>
                <w:rFonts w:ascii="Verdana" w:cs="Verdana" w:eastAsia="Verdana" w:hAnsi="Verdana"/>
                <w:sz w:val="24"/>
                <w:szCs w:val="24"/>
                <w:rtl w:val="0"/>
              </w:rPr>
              <w:t xml:space="preserve">Não haverá orientação </w:t>
            </w:r>
            <w:r w:rsidDel="00000000" w:rsidR="00000000" w:rsidRPr="00000000">
              <w:rPr>
                <w:rFonts w:ascii="Verdana" w:cs="Verdana" w:eastAsia="Verdana" w:hAnsi="Verdana"/>
                <w:b w:val="1"/>
                <w:sz w:val="24"/>
                <w:szCs w:val="24"/>
                <w:u w:val="single"/>
                <w:rtl w:val="0"/>
              </w:rPr>
              <w:t xml:space="preserve">específica</w:t>
            </w:r>
            <w:r w:rsidDel="00000000" w:rsidR="00000000" w:rsidRPr="00000000">
              <w:rPr>
                <w:rFonts w:ascii="Verdana" w:cs="Verdana" w:eastAsia="Verdana" w:hAnsi="Verdana"/>
                <w:sz w:val="24"/>
                <w:szCs w:val="24"/>
                <w:rtl w:val="0"/>
              </w:rPr>
              <w:t xml:space="preserve"> dos docentes para a solução dos questionamentos formulados, todavia, eles </w:t>
            </w:r>
            <w:r w:rsidDel="00000000" w:rsidR="00000000" w:rsidRPr="00000000">
              <w:rPr>
                <w:rFonts w:ascii="Verdana" w:cs="Verdana" w:eastAsia="Verdana" w:hAnsi="Verdana"/>
                <w:b w:val="1"/>
                <w:sz w:val="24"/>
                <w:szCs w:val="24"/>
                <w:rtl w:val="0"/>
              </w:rPr>
              <w:t xml:space="preserve">deverão abordar os conteúdos, ainda que superficialmente, em suas aulas</w:t>
            </w:r>
            <w:r w:rsidDel="00000000" w:rsidR="00000000" w:rsidRPr="00000000">
              <w:rPr>
                <w:rFonts w:ascii="Verdana" w:cs="Verdana" w:eastAsia="Verdana" w:hAnsi="Verdana"/>
                <w:sz w:val="24"/>
                <w:szCs w:val="24"/>
                <w:rtl w:val="0"/>
              </w:rPr>
              <w:t xml:space="preserve">. Espera-se que os estudantes busquem as informações necessárias e complementares em todos os meios disponíveis (material de aula, biblioteca, </w:t>
            </w:r>
            <w:r w:rsidDel="00000000" w:rsidR="00000000" w:rsidRPr="00000000">
              <w:rPr>
                <w:rFonts w:ascii="Verdana" w:cs="Verdana" w:eastAsia="Verdana" w:hAnsi="Verdana"/>
                <w:i w:val="1"/>
                <w:sz w:val="24"/>
                <w:szCs w:val="24"/>
                <w:rtl w:val="0"/>
              </w:rPr>
              <w:t xml:space="preserve">sites </w:t>
            </w:r>
            <w:r w:rsidDel="00000000" w:rsidR="00000000" w:rsidRPr="00000000">
              <w:rPr>
                <w:rFonts w:ascii="Verdana" w:cs="Verdana" w:eastAsia="Verdana" w:hAnsi="Verdana"/>
                <w:sz w:val="24"/>
                <w:szCs w:val="24"/>
                <w:rtl w:val="0"/>
              </w:rPr>
              <w:t xml:space="preserve">jurídicos, entrevistas com profissionais da área, pesquisa de campo, etc), uma vez que o caso não é fácil e a solução não é óbvia.</w:t>
            </w:r>
            <w:r w:rsidDel="00000000" w:rsidR="00000000" w:rsidRPr="00000000">
              <w:rPr>
                <w:rtl w:val="0"/>
              </w:rPr>
            </w:r>
          </w:p>
          <w:p w:rsidR="00000000" w:rsidDel="00000000" w:rsidP="00000000" w:rsidRDefault="00000000" w:rsidRPr="00000000" w14:paraId="00000051">
            <w:pPr>
              <w:numPr>
                <w:ilvl w:val="0"/>
                <w:numId w:val="3"/>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Cada grupo deverá entregar um único Parecer Jurídico em formato digital (</w:t>
            </w:r>
            <w:r w:rsidDel="00000000" w:rsidR="00000000" w:rsidRPr="00000000">
              <w:rPr>
                <w:rFonts w:ascii="Verdana" w:cs="Verdana" w:eastAsia="Verdana" w:hAnsi="Verdana"/>
                <w:b w:val="1"/>
                <w:sz w:val="24"/>
                <w:szCs w:val="24"/>
                <w:rtl w:val="0"/>
              </w:rPr>
              <w:t xml:space="preserve">arquivo.doc</w:t>
            </w:r>
            <w:r w:rsidDel="00000000" w:rsidR="00000000" w:rsidRPr="00000000">
              <w:rPr>
                <w:rFonts w:ascii="Verdana" w:cs="Verdana" w:eastAsia="Verdana" w:hAnsi="Verdana"/>
                <w:sz w:val="24"/>
                <w:szCs w:val="24"/>
                <w:rtl w:val="0"/>
              </w:rPr>
              <w:t xml:space="preserve">), enviando o arquivo na pasta do </w:t>
            </w:r>
            <w:r w:rsidDel="00000000" w:rsidR="00000000" w:rsidRPr="00000000">
              <w:rPr>
                <w:rFonts w:ascii="Verdana" w:cs="Verdana" w:eastAsia="Verdana" w:hAnsi="Verdana"/>
                <w:i w:val="1"/>
                <w:sz w:val="24"/>
                <w:szCs w:val="24"/>
                <w:rtl w:val="0"/>
              </w:rPr>
              <w:t xml:space="preserve">Google Classroom</w:t>
            </w:r>
            <w:r w:rsidDel="00000000" w:rsidR="00000000" w:rsidRPr="00000000">
              <w:rPr>
                <w:rFonts w:ascii="Verdana" w:cs="Verdana" w:eastAsia="Verdana" w:hAnsi="Verdana"/>
                <w:sz w:val="24"/>
                <w:szCs w:val="24"/>
                <w:rtl w:val="0"/>
              </w:rPr>
              <w:t xml:space="preserve"> dedicada à sua entrega.</w:t>
            </w:r>
          </w:p>
          <w:p w:rsidR="00000000" w:rsidDel="00000000" w:rsidP="00000000" w:rsidRDefault="00000000" w:rsidRPr="00000000" w14:paraId="00000052">
            <w:pPr>
              <w:numPr>
                <w:ilvl w:val="0"/>
                <w:numId w:val="3"/>
              </w:numPr>
              <w:spacing w:line="360" w:lineRule="auto"/>
              <w:ind w:left="720" w:hanging="36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Prazo de entrega: 11/11/2022</w:t>
            </w:r>
          </w:p>
          <w:p w:rsidR="00000000" w:rsidDel="00000000" w:rsidP="00000000" w:rsidRDefault="00000000" w:rsidRPr="00000000" w14:paraId="00000053">
            <w:pPr>
              <w:numPr>
                <w:ilvl w:val="0"/>
                <w:numId w:val="3"/>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padrão de resposta esperado será divulgado no dia 16/11/2022</w:t>
            </w:r>
          </w:p>
          <w:p w:rsidR="00000000" w:rsidDel="00000000" w:rsidP="00000000" w:rsidRDefault="00000000" w:rsidRPr="00000000" w14:paraId="00000054">
            <w:pPr>
              <w:spacing w:line="36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5">
            <w:pPr>
              <w:spacing w:line="36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PONTUAÇÃO:</w:t>
            </w:r>
          </w:p>
          <w:p w:rsidR="00000000" w:rsidDel="00000000" w:rsidP="00000000" w:rsidRDefault="00000000" w:rsidRPr="00000000" w14:paraId="00000056">
            <w:pPr>
              <w:spacing w:line="36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valor máximo a ser acrescido na nota P1 de cada um dos professores das unidades presenciais do módulo será o de dois pontos. O valor a ser atribuído será o resultado da média obtida pela soma das notas individuais dos professores, dividida por cinco, admitindo-se apenas um décimo após a vírgula e sem aproximação. As notas dos professores serão atribuídas da seguinte forma: </w:t>
            </w:r>
          </w:p>
          <w:p w:rsidR="00000000" w:rsidDel="00000000" w:rsidP="00000000" w:rsidRDefault="00000000" w:rsidRPr="00000000" w14:paraId="00000057">
            <w:pPr>
              <w:numPr>
                <w:ilvl w:val="0"/>
                <w:numId w:val="4"/>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0,0 (zero), caso não seja entregue o parecer no prazo </w:t>
            </w:r>
          </w:p>
          <w:p w:rsidR="00000000" w:rsidDel="00000000" w:rsidP="00000000" w:rsidRDefault="00000000" w:rsidRPr="00000000" w14:paraId="00000058">
            <w:pPr>
              <w:numPr>
                <w:ilvl w:val="0"/>
                <w:numId w:val="4"/>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0,5 (meio), caso o parecer seja considerado ruim </w:t>
            </w:r>
          </w:p>
          <w:p w:rsidR="00000000" w:rsidDel="00000000" w:rsidP="00000000" w:rsidRDefault="00000000" w:rsidRPr="00000000" w14:paraId="00000059">
            <w:pPr>
              <w:numPr>
                <w:ilvl w:val="0"/>
                <w:numId w:val="4"/>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1,0 (um) caso o parecer seja considerado regular</w:t>
            </w:r>
          </w:p>
          <w:p w:rsidR="00000000" w:rsidDel="00000000" w:rsidP="00000000" w:rsidRDefault="00000000" w:rsidRPr="00000000" w14:paraId="0000005A">
            <w:pPr>
              <w:numPr>
                <w:ilvl w:val="0"/>
                <w:numId w:val="4"/>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1,5 (um e meio) caso o parecer seja considerado bom</w:t>
            </w:r>
          </w:p>
          <w:p w:rsidR="00000000" w:rsidDel="00000000" w:rsidP="00000000" w:rsidRDefault="00000000" w:rsidRPr="00000000" w14:paraId="0000005B">
            <w:pPr>
              <w:numPr>
                <w:ilvl w:val="0"/>
                <w:numId w:val="4"/>
              </w:numPr>
              <w:spacing w:after="200"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2,0 (dois), nota destinada apenas aos pareceres passíveis de publicação oficial, na opinião do professor. </w:t>
            </w:r>
          </w:p>
        </w:tc>
      </w:tr>
    </w:tbl>
    <w:p w:rsidR="00000000" w:rsidDel="00000000" w:rsidP="00000000" w:rsidRDefault="00000000" w:rsidRPr="00000000" w14:paraId="0000005C">
      <w:pPr>
        <w:spacing w:after="0" w:line="240" w:lineRule="auto"/>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5D">
      <w:pPr>
        <w:spacing w:after="0" w:line="240" w:lineRule="auto"/>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CASO HIPOTÉTICO</w:t>
      </w:r>
    </w:p>
    <w:p w:rsidR="00000000" w:rsidDel="00000000" w:rsidP="00000000" w:rsidRDefault="00000000" w:rsidRPr="00000000" w14:paraId="0000005E">
      <w:pPr>
        <w:pBdr>
          <w:bottom w:color="000000" w:space="1" w:sz="12" w:val="single"/>
        </w:pBdr>
        <w:tabs>
          <w:tab w:val="center" w:pos="4252"/>
          <w:tab w:val="right" w:pos="8504"/>
        </w:tabs>
        <w:spacing w:after="0" w:line="240" w:lineRule="auto"/>
        <w:jc w:val="righ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F">
      <w:pPr>
        <w:tabs>
          <w:tab w:val="center" w:pos="4252"/>
          <w:tab w:val="right" w:pos="8504"/>
        </w:tabs>
        <w:spacing w:after="0" w:line="240" w:lineRule="auto"/>
        <w:jc w:val="righ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0">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1">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cidade de Francisco Morato, próxima a grande São Paulo, vivia, em uma pequena casa, Lívia Roberta, seus quatro irmãos, sua mãe e seu tio conhecido por Sérgio ‘Lorota’.</w:t>
      </w:r>
    </w:p>
    <w:p w:rsidR="00000000" w:rsidDel="00000000" w:rsidP="00000000" w:rsidRDefault="00000000" w:rsidRPr="00000000" w14:paraId="00000062">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vida de Lívia não foi das mais fáceis, sendo que a família sempre passou “apertado” financeiramente e não raras vezes suportaram a indesejável fome.</w:t>
      </w:r>
    </w:p>
    <w:p w:rsidR="00000000" w:rsidDel="00000000" w:rsidP="00000000" w:rsidRDefault="00000000" w:rsidRPr="00000000" w14:paraId="00000063">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Mas Lívia, hoje, com vinte e um anos de idade e finalizando o curso de Administração, reside na capital paulista em um apartamento com mais duas colegas de universidade; universidade esta que Lívia conseguiu ingressar por ter sido sempre uma excelente aluna, desde as épocas de ensino fundamental.</w:t>
      </w:r>
    </w:p>
    <w:p w:rsidR="00000000" w:rsidDel="00000000" w:rsidP="00000000" w:rsidRDefault="00000000" w:rsidRPr="00000000" w14:paraId="00000064">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 entanto Lívia não apenas suportou os males da pobreza e da fome, sendo que foi vítima, também, de um dos crimes mais hediondos da humanidade: quando tinha onze anos de idade foi, mais de uma vez, abusada sexualmente por seu tio Sérgio - e estes acontecimentos deixaram-lhe profundos danos emocionais e psicológicos.</w:t>
      </w:r>
    </w:p>
    <w:p w:rsidR="00000000" w:rsidDel="00000000" w:rsidP="00000000" w:rsidRDefault="00000000" w:rsidRPr="00000000" w14:paraId="0000006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Suportando o silêncio por alguns anos, quando completou seus dezenove anos de idade, Lívia resolveu procurar as autoridades e relatou os abusos que sofreu nas mãos de seu tio ‘Lorota’.</w:t>
      </w:r>
    </w:p>
    <w:p w:rsidR="00000000" w:rsidDel="00000000" w:rsidP="00000000" w:rsidRDefault="00000000" w:rsidRPr="00000000" w14:paraId="00000066">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inquérito policial foi instaurado na 1ª Delegacia da Mulher de Francisco Morato, onde foi registrado o boletim de ocorrência e as declarações de Lívia. </w:t>
      </w:r>
    </w:p>
    <w:p w:rsidR="00000000" w:rsidDel="00000000" w:rsidP="00000000" w:rsidRDefault="00000000" w:rsidRPr="00000000" w14:paraId="0000006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saber que Lívia tinha registrado boletim de ocorrência, Sérgio se evadiu para local incerto e não sabido, em razão disso, o delegado responsável pela condução do inquérito representou por sua prisão preventiva, o que foi acatado pelo juiz criminal da comarca de Francisco Morato e, assim, foi expedido o competente mandado de prisão.</w:t>
      </w:r>
    </w:p>
    <w:p w:rsidR="00000000" w:rsidDel="00000000" w:rsidP="00000000" w:rsidRDefault="00000000" w:rsidRPr="00000000" w14:paraId="00000068">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Após alguns dias de buscas, Sérgio ‘Lorota’ foi encontrado e preso.</w:t>
      </w:r>
    </w:p>
    <w:p w:rsidR="00000000" w:rsidDel="00000000" w:rsidP="00000000" w:rsidRDefault="00000000" w:rsidRPr="00000000" w14:paraId="00000069">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Determinado seu interrogatório, o delegado responsável pela condução do inquérito nada mencionou a respeito de o investigado poder ser acompanhado de advogado e, assim, conduziu unilateralmente os atos inquisitoriais e procedeu ao formal indiciamento de ‘Lorota’.</w:t>
      </w:r>
    </w:p>
    <w:p w:rsidR="00000000" w:rsidDel="00000000" w:rsidP="00000000" w:rsidRDefault="00000000" w:rsidRPr="00000000" w14:paraId="0000006A">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Concluído o relatório, o delegado remeteu os autos à Vara Criminal de Francisco Morato e o processo penal foi formalmente instaurado, sendo ‘Lorota’ denunciado pelo crime previsto no art. 217-A do Código Penal.</w:t>
      </w:r>
    </w:p>
    <w:p w:rsidR="00000000" w:rsidDel="00000000" w:rsidP="00000000" w:rsidRDefault="00000000" w:rsidRPr="00000000" w14:paraId="0000006B">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Dias após o recebimento da denúncia, Lívia recebe uma ligação de um rapaz que se diz advogado de defesa de seu tio Sérgio:</w:t>
      </w:r>
    </w:p>
    <w:p w:rsidR="00000000" w:rsidDel="00000000" w:rsidP="00000000" w:rsidRDefault="00000000" w:rsidRPr="00000000" w14:paraId="0000006C">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Olá, falo com Lívia?</w:t>
      </w:r>
    </w:p>
    <w:p w:rsidR="00000000" w:rsidDel="00000000" w:rsidP="00000000" w:rsidRDefault="00000000" w:rsidRPr="00000000" w14:paraId="0000006D">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 Sim, quem gostaria?</w:t>
      </w:r>
    </w:p>
    <w:p w:rsidR="00000000" w:rsidDel="00000000" w:rsidP="00000000" w:rsidRDefault="00000000" w:rsidRPr="00000000" w14:paraId="0000006E">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 Aqui é Pedro, sou advogado do Sérgio ‘Lorota’, seu tio. Gostaria de conversar com você pessoalmente.</w:t>
      </w:r>
    </w:p>
    <w:p w:rsidR="00000000" w:rsidDel="00000000" w:rsidP="00000000" w:rsidRDefault="00000000" w:rsidRPr="00000000" w14:paraId="0000006F">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Lívia acaba por concordar e então marca um encontro com Pedro, advogado de defesa de seu tio.</w:t>
      </w:r>
    </w:p>
    <w:p w:rsidR="00000000" w:rsidDel="00000000" w:rsidP="00000000" w:rsidRDefault="00000000" w:rsidRPr="00000000" w14:paraId="00000070">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ocasião, Pedro explica a situação complicada de seu e pede para que a moça vá até a delegacia e “desminta” as acusações formuladas, argumentando:</w:t>
      </w:r>
    </w:p>
    <w:p w:rsidR="00000000" w:rsidDel="00000000" w:rsidP="00000000" w:rsidRDefault="00000000" w:rsidRPr="00000000" w14:paraId="00000071">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Lívia, a situação de Sérgio não é nada boa. Faz apenas quatro anos que ele saiu do presídio onde estava cumprindo pena pelo crime de tráfico de drogas, pena de dez anos. Se ele for condenado em mais esse crime, a situação dele ficará extremamente complicada! Você precisa ajudar seu tio.</w:t>
      </w:r>
    </w:p>
    <w:p w:rsidR="00000000" w:rsidDel="00000000" w:rsidP="00000000" w:rsidRDefault="00000000" w:rsidRPr="00000000" w14:paraId="00000072">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Lívia se irrita completamente com Pedro e ao se levantar para ir embora, o advogado lhe diz, em tom ameaçador:</w:t>
      </w:r>
    </w:p>
    <w:p w:rsidR="00000000" w:rsidDel="00000000" w:rsidP="00000000" w:rsidRDefault="00000000" w:rsidRPr="00000000" w14:paraId="00000073">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Faça como quiser então. Pois hoje mesmo entrarei com um ‘habeas corpus’ para anular todo este processo no qual você o acusa, mesmo porque, na delegacia, seu tio foi interrogado sem minha presença ou de qualquer outro advogado. E assim que anularmos esse processo, vamos processá-la pelo crime de calúnia</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74">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Mais irritada ainda com estas palavras, Lívia entra no primeiro táxi que vê e vai embora.</w:t>
      </w:r>
    </w:p>
    <w:p w:rsidR="00000000" w:rsidDel="00000000" w:rsidP="00000000" w:rsidRDefault="00000000" w:rsidRPr="00000000" w14:paraId="0000007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76">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chegar em casa, depara-se com uma correspondência do advogado que a representou em um processo contra uma instituição financeira que realizou um empréstimo fraudulento em seu nome.</w:t>
      </w:r>
    </w:p>
    <w:p w:rsidR="00000000" w:rsidDel="00000000" w:rsidP="00000000" w:rsidRDefault="00000000" w:rsidRPr="00000000" w14:paraId="0000007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ocasião, a PNTM Financeira S.A., possuindo os dados pessoais de Lívia, efetuou um empréstimo no montante de R$ 20.000,00 (vinte mil reais) em nome da moça, sendo que este valor nunca fora depositado em sua conta bancária, e ainda passaram a lhe cobrar, mediante boleto, o valor mensal de R$ 400,00 (quatrocentos reais).</w:t>
      </w:r>
    </w:p>
    <w:p w:rsidR="00000000" w:rsidDel="00000000" w:rsidP="00000000" w:rsidRDefault="00000000" w:rsidRPr="00000000" w14:paraId="00000078">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Diante disso, por indicação de uma amiga, Lívia contratou Cléber, advogado recém formado, que propôs, então, ação de declaração de inexistência de relação jurídica combinada com declaração de inexigibilidade de débito combinada com indenização por danos morais em face da PNTM Financeira S.A, que correu na 3ª Vara Cível da Comarca da Capital.</w:t>
      </w:r>
    </w:p>
    <w:p w:rsidR="00000000" w:rsidDel="00000000" w:rsidP="00000000" w:rsidRDefault="00000000" w:rsidRPr="00000000" w14:paraId="00000079">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inicial, fora demonstrada a realização fraudulenta do empréstimo, sendo certo que Lívia não chegou a pagar nenhum valor dos boletos. Contudo, quanto ao pedido de danos morais, na inicial, foi requerido o montante de R$ 10.000,00 (dez mil reais).</w:t>
      </w:r>
    </w:p>
    <w:p w:rsidR="00000000" w:rsidDel="00000000" w:rsidP="00000000" w:rsidRDefault="00000000" w:rsidRPr="00000000" w14:paraId="0000007A">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Sobreveio, então, a sentença que condenou a financeira requerida:</w:t>
      </w:r>
    </w:p>
    <w:p w:rsidR="00000000" w:rsidDel="00000000" w:rsidP="00000000" w:rsidRDefault="00000000" w:rsidRPr="00000000" w14:paraId="0000007B">
      <w:pPr>
        <w:spacing w:after="200" w:line="360" w:lineRule="auto"/>
        <w:ind w:left="1700" w:firstLine="855"/>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i w:val="1"/>
          <w:sz w:val="24"/>
          <w:szCs w:val="24"/>
          <w:rtl w:val="0"/>
        </w:rPr>
        <w:t xml:space="preserve">Ante o exposto, julgo </w:t>
      </w:r>
      <w:r w:rsidDel="00000000" w:rsidR="00000000" w:rsidRPr="00000000">
        <w:rPr>
          <w:rFonts w:ascii="Verdana" w:cs="Verdana" w:eastAsia="Verdana" w:hAnsi="Verdana"/>
          <w:b w:val="1"/>
          <w:i w:val="1"/>
          <w:sz w:val="24"/>
          <w:szCs w:val="24"/>
          <w:rtl w:val="0"/>
        </w:rPr>
        <w:t xml:space="preserve">procedente</w:t>
      </w:r>
      <w:r w:rsidDel="00000000" w:rsidR="00000000" w:rsidRPr="00000000">
        <w:rPr>
          <w:rFonts w:ascii="Verdana" w:cs="Verdana" w:eastAsia="Verdana" w:hAnsi="Verdana"/>
          <w:i w:val="1"/>
          <w:sz w:val="24"/>
          <w:szCs w:val="24"/>
          <w:rtl w:val="0"/>
        </w:rPr>
        <w:t xml:space="preserve"> o pedido da autora para condenar a requerida a indeniza-la pelos danos morais suportados, no montante de R$ 5.000,00 (cinco mil reais)... Fixo os honorários de sucumbência em 20% (vinte por cento) do valor da condenação</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7C">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Retornando à correspondência, nela Lívia é notificada a comparecer ao escritório de Cléber para tratar do assunto envolvendo este processo.</w:t>
      </w:r>
    </w:p>
    <w:p w:rsidR="00000000" w:rsidDel="00000000" w:rsidP="00000000" w:rsidRDefault="00000000" w:rsidRPr="00000000" w14:paraId="0000007D">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Lá chegando, Cléber informa Lívia de toda a situação processual e explica que seria possível ainda recorrer da sentença com a finalidade de se buscar uma condenação em patamar maior. Lívia, no entanto, diz que está satisfeita com este valor e que não quer dar prosseguimento no caso.</w:t>
      </w:r>
    </w:p>
    <w:p w:rsidR="00000000" w:rsidDel="00000000" w:rsidP="00000000" w:rsidRDefault="00000000" w:rsidRPr="00000000" w14:paraId="0000007E">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7F">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Passadas algumas semanas, seguindo sua vida pessoal e acadêmica normalmente, Lívia recebe, certo dia, duas intimações.</w:t>
      </w:r>
    </w:p>
    <w:p w:rsidR="00000000" w:rsidDel="00000000" w:rsidP="00000000" w:rsidRDefault="00000000" w:rsidRPr="00000000" w14:paraId="00000080">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primeira, uma cível, na qual é informada da data de julgamento do recurso de apelação interposto contra a sentença cível que condenou a financeira PNTM Financeira S.A.</w:t>
      </w:r>
    </w:p>
    <w:p w:rsidR="00000000" w:rsidDel="00000000" w:rsidP="00000000" w:rsidRDefault="00000000" w:rsidRPr="00000000" w14:paraId="00000081">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Estranhando o conteúdo da intimação, a moça vai até o Cartório da 3ª Vara Cível e lá pede esclarecimentos sobre o que teria ocorrido. O escrevente acessa os autos e explica o seguinte a Lívia:</w:t>
      </w:r>
    </w:p>
    <w:p w:rsidR="00000000" w:rsidDel="00000000" w:rsidP="00000000" w:rsidRDefault="00000000" w:rsidRPr="00000000" w14:paraId="00000082">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A sentença foi publicada para seu advogado e para o advogado da financeira dia </w:t>
      </w:r>
      <w:r w:rsidDel="00000000" w:rsidR="00000000" w:rsidRPr="00000000">
        <w:rPr>
          <w:rFonts w:ascii="Verdana" w:cs="Verdana" w:eastAsia="Verdana" w:hAnsi="Verdana"/>
          <w:i w:val="1"/>
          <w:sz w:val="24"/>
          <w:szCs w:val="24"/>
          <w:u w:val="single"/>
          <w:rtl w:val="0"/>
        </w:rPr>
        <w:t xml:space="preserve">11 de julho de 2022</w:t>
      </w:r>
      <w:r w:rsidDel="00000000" w:rsidR="00000000" w:rsidRPr="00000000">
        <w:rPr>
          <w:rFonts w:ascii="Verdana" w:cs="Verdana" w:eastAsia="Verdana" w:hAnsi="Verdana"/>
          <w:i w:val="1"/>
          <w:sz w:val="24"/>
          <w:szCs w:val="24"/>
          <w:rtl w:val="0"/>
        </w:rPr>
        <w:t xml:space="preserve">. Seu advogado apresentou recurso no dia </w:t>
      </w:r>
      <w:r w:rsidDel="00000000" w:rsidR="00000000" w:rsidRPr="00000000">
        <w:rPr>
          <w:rFonts w:ascii="Verdana" w:cs="Verdana" w:eastAsia="Verdana" w:hAnsi="Verdana"/>
          <w:i w:val="1"/>
          <w:sz w:val="24"/>
          <w:szCs w:val="24"/>
          <w:u w:val="single"/>
          <w:rtl w:val="0"/>
        </w:rPr>
        <w:t xml:space="preserve">01 de agosto de 2022</w:t>
      </w:r>
      <w:r w:rsidDel="00000000" w:rsidR="00000000" w:rsidRPr="00000000">
        <w:rPr>
          <w:rFonts w:ascii="Verdana" w:cs="Verdana" w:eastAsia="Verdana" w:hAnsi="Verdana"/>
          <w:i w:val="1"/>
          <w:sz w:val="24"/>
          <w:szCs w:val="24"/>
          <w:rtl w:val="0"/>
        </w:rPr>
        <w:t xml:space="preserve"> e a financeira não tinha apresentado nada até esta data, perdendo o prazo para o recurso. Aliás, no seu recurso o advogado pede para o Tribunal aumentar a indenização para dez mil reais. Quando a financeira foi intimada pra responder ao recurso, ela resolveu também recorrer e agora ela pede pra que a indenização seja reduzida para mil reais ou até que o seu pedido seja julgado improcedente</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83">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Lívia mais uma vez se irrita com toda a situação, pois não queria que houvesse recurso da sentença, sendo certo que seu advogado recorreu por vontade própria.</w:t>
      </w:r>
    </w:p>
    <w:p w:rsidR="00000000" w:rsidDel="00000000" w:rsidP="00000000" w:rsidRDefault="00000000" w:rsidRPr="00000000" w14:paraId="00000084">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chegar em casa quis novamente verificar o contrato que celebrou com Cléber para ver se ele poderia recorrer mesmo contra sua vontade e ao reler as cláusulas se deparou com a de número “12” que assim dizia:</w:t>
      </w:r>
    </w:p>
    <w:p w:rsidR="00000000" w:rsidDel="00000000" w:rsidP="00000000" w:rsidRDefault="00000000" w:rsidRPr="00000000" w14:paraId="00000085">
      <w:pPr>
        <w:spacing w:after="200" w:line="360" w:lineRule="auto"/>
        <w:ind w:left="1700" w:firstLine="855"/>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sz w:val="24"/>
          <w:szCs w:val="24"/>
          <w:u w:val="single"/>
          <w:rtl w:val="0"/>
        </w:rPr>
        <w:t xml:space="preserve">CLÁUSULA 12</w:t>
      </w:r>
      <w:r w:rsidDel="00000000" w:rsidR="00000000" w:rsidRPr="00000000">
        <w:rPr>
          <w:rFonts w:ascii="Verdana" w:cs="Verdana" w:eastAsia="Verdana" w:hAnsi="Verdana"/>
          <w:sz w:val="24"/>
          <w:szCs w:val="24"/>
          <w:rtl w:val="0"/>
        </w:rPr>
        <w:t xml:space="preserve"> - </w:t>
      </w:r>
      <w:r w:rsidDel="00000000" w:rsidR="00000000" w:rsidRPr="00000000">
        <w:rPr>
          <w:rFonts w:ascii="Verdana" w:cs="Verdana" w:eastAsia="Verdana" w:hAnsi="Verdana"/>
          <w:i w:val="1"/>
          <w:sz w:val="24"/>
          <w:szCs w:val="24"/>
          <w:rtl w:val="0"/>
        </w:rPr>
        <w:t xml:space="preserve">O CONTRATADO receberá, a título de honorários pelo serviço prestado, a quantia de 60% (sessenta por cento) do proveito econômico que a CONTRATANTE obtiver. Os honorários sucumbenciais são de totalidade do CONTRATADO</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86">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reler a cláusula, as coisas pareciam se encaixar: o interesse do causídico demonstrava ser puramente o enriquecimento.</w:t>
      </w:r>
    </w:p>
    <w:p w:rsidR="00000000" w:rsidDel="00000000" w:rsidP="00000000" w:rsidRDefault="00000000" w:rsidRPr="00000000" w14:paraId="00000087">
      <w:pPr>
        <w:spacing w:after="200" w:line="360" w:lineRule="auto"/>
        <w:ind w:firstLine="850"/>
        <w:jc w:val="both"/>
        <w:rPr>
          <w:rFonts w:ascii="Verdana" w:cs="Verdana" w:eastAsia="Verdana" w:hAnsi="Verdana"/>
          <w:i w:val="1"/>
          <w:color w:val="ff0000"/>
          <w:sz w:val="24"/>
          <w:szCs w:val="24"/>
        </w:rPr>
      </w:pPr>
      <w:bookmarkStart w:colFirst="0" w:colLast="0" w:name="_heading=h.gjdgxs" w:id="0"/>
      <w:bookmarkEnd w:id="0"/>
      <w:r w:rsidDel="00000000" w:rsidR="00000000" w:rsidRPr="00000000">
        <w:rPr>
          <w:rFonts w:ascii="Verdana" w:cs="Verdana" w:eastAsia="Verdana" w:hAnsi="Verdana"/>
          <w:sz w:val="24"/>
          <w:szCs w:val="24"/>
          <w:rtl w:val="0"/>
        </w:rPr>
        <w:t xml:space="preserve">Deixado o contrato de lado, ao ler a segunda intimação, esta oriunda da Vara Criminal de Francisco Morato, Lívia toma conhecimento que, de fato, o </w:t>
      </w:r>
      <w:r w:rsidDel="00000000" w:rsidR="00000000" w:rsidRPr="00000000">
        <w:rPr>
          <w:rFonts w:ascii="Verdana" w:cs="Verdana" w:eastAsia="Verdana" w:hAnsi="Verdana"/>
          <w:i w:val="1"/>
          <w:sz w:val="24"/>
          <w:szCs w:val="24"/>
          <w:rtl w:val="0"/>
        </w:rPr>
        <w:t xml:space="preserve">habeas corpus</w:t>
      </w:r>
      <w:r w:rsidDel="00000000" w:rsidR="00000000" w:rsidRPr="00000000">
        <w:rPr>
          <w:rFonts w:ascii="Verdana" w:cs="Verdana" w:eastAsia="Verdana" w:hAnsi="Verdana"/>
          <w:sz w:val="24"/>
          <w:szCs w:val="24"/>
          <w:rtl w:val="0"/>
        </w:rPr>
        <w:t xml:space="preserve"> foi impetrado em favor de seu tio Sérgio ‘Lorota’ e isso efetivamente a preocupou.</w:t>
      </w:r>
      <w:r w:rsidDel="00000000" w:rsidR="00000000" w:rsidRPr="00000000">
        <w:rPr>
          <w:rtl w:val="0"/>
        </w:rPr>
      </w:r>
    </w:p>
    <w:p w:rsidR="00000000" w:rsidDel="00000000" w:rsidP="00000000" w:rsidRDefault="00000000" w:rsidRPr="00000000" w14:paraId="00000088">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Diante de todos estes fatos, Lívia Roberta procura, então, o seu escritório de advocacia para formular os seguintes questionamentos:</w:t>
      </w:r>
    </w:p>
    <w:p w:rsidR="00000000" w:rsidDel="00000000" w:rsidP="00000000" w:rsidRDefault="00000000" w:rsidRPr="00000000" w14:paraId="00000089">
      <w:pPr>
        <w:numPr>
          <w:ilvl w:val="0"/>
          <w:numId w:val="2"/>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Pelo fato de Sérgio ‘Lorota’ ter sido ouvido diante do delegado de polícia sem a presença de advogado, poderá a investigação e o processo todo, por este fato, serem anulados?</w:t>
      </w:r>
    </w:p>
    <w:p w:rsidR="00000000" w:rsidDel="00000000" w:rsidP="00000000" w:rsidRDefault="00000000" w:rsidRPr="00000000" w14:paraId="0000008A">
      <w:pPr>
        <w:numPr>
          <w:ilvl w:val="0"/>
          <w:numId w:val="2"/>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Se for condenado neste processo em que é acusado de estupro de vulnerável, Sérgio Lorota cumprirá integralmente a pena no presídio?</w:t>
      </w:r>
    </w:p>
    <w:p w:rsidR="00000000" w:rsidDel="00000000" w:rsidP="00000000" w:rsidRDefault="00000000" w:rsidRPr="00000000" w14:paraId="0000008B">
      <w:pPr>
        <w:numPr>
          <w:ilvl w:val="0"/>
          <w:numId w:val="2"/>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Este recurso da financeira está correto? Pode ela, mesmo passando o prazo, apresentar o recurso junto ao seu?</w:t>
      </w:r>
    </w:p>
    <w:p w:rsidR="00000000" w:rsidDel="00000000" w:rsidP="00000000" w:rsidRDefault="00000000" w:rsidRPr="00000000" w14:paraId="0000008C">
      <w:pPr>
        <w:numPr>
          <w:ilvl w:val="0"/>
          <w:numId w:val="2"/>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Está correta a cláusula n. 12 do contrato de “Prestação de Serviços e Honorários Advocatícios”? É permitida a cobrança de honorários naquele patamar?</w:t>
      </w:r>
    </w:p>
    <w:p w:rsidR="00000000" w:rsidDel="00000000" w:rsidP="00000000" w:rsidRDefault="00000000" w:rsidRPr="00000000" w14:paraId="0000008D">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condição de advogados de Lívia, formulem um parecer jurídico que responda aos questionamentos apresentados de maneira fundamentada.</w:t>
      </w:r>
    </w:p>
    <w:p w:rsidR="00000000" w:rsidDel="00000000" w:rsidP="00000000" w:rsidRDefault="00000000" w:rsidRPr="00000000" w14:paraId="0000008E">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F">
      <w:pPr>
        <w:spacing w:after="0" w:line="276" w:lineRule="auto"/>
        <w:jc w:val="both"/>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PARECER JURÍDICO</w:t>
      </w:r>
    </w:p>
    <w:p w:rsidR="00000000" w:rsidDel="00000000" w:rsidP="00000000" w:rsidRDefault="00000000" w:rsidRPr="00000000" w14:paraId="00000090">
      <w:pPr>
        <w:spacing w:after="0" w:line="276" w:lineRule="auto"/>
        <w:jc w:val="both"/>
        <w:rPr>
          <w:rFonts w:ascii="Times New Roman" w:cs="Times New Roman" w:eastAsia="Times New Roman" w:hAnsi="Times New Roman"/>
          <w:b w:val="1"/>
          <w:color w:val="202124"/>
          <w:sz w:val="24"/>
          <w:szCs w:val="24"/>
        </w:rPr>
      </w:pPr>
      <w:r w:rsidDel="00000000" w:rsidR="00000000" w:rsidRPr="00000000">
        <w:rPr>
          <w:rtl w:val="0"/>
        </w:rPr>
      </w:r>
    </w:p>
    <w:p w:rsidR="00000000" w:rsidDel="00000000" w:rsidP="00000000" w:rsidRDefault="00000000" w:rsidRPr="00000000" w14:paraId="00000091">
      <w:pPr>
        <w:spacing w:after="0" w:line="276"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Assunto: Possibilidade da anulação do processo criminal por vício em inquérito policial. Possibilidade do cumprimento integral da pena em regime fechado. Recurso adesivo em processo civil. Legalidade de porcentagem estabelecida por advogado em </w:t>
      </w:r>
      <w:r w:rsidDel="00000000" w:rsidR="00000000" w:rsidRPr="00000000">
        <w:rPr>
          <w:rFonts w:ascii="Times New Roman" w:cs="Times New Roman" w:eastAsia="Times New Roman" w:hAnsi="Times New Roman"/>
          <w:sz w:val="24"/>
          <w:szCs w:val="24"/>
          <w:rtl w:val="0"/>
        </w:rPr>
        <w:t xml:space="preserve">cláusula “quota litis”.</w:t>
      </w:r>
      <w:r w:rsidDel="00000000" w:rsidR="00000000" w:rsidRPr="00000000">
        <w:rPr>
          <w:rFonts w:ascii="Times New Roman" w:cs="Times New Roman" w:eastAsia="Times New Roman" w:hAnsi="Times New Roman"/>
          <w:color w:val="202124"/>
          <w:sz w:val="24"/>
          <w:szCs w:val="24"/>
          <w:rtl w:val="0"/>
        </w:rPr>
        <w:t xml:space="preserve">  </w:t>
      </w:r>
    </w:p>
    <w:p w:rsidR="00000000" w:rsidDel="00000000" w:rsidP="00000000" w:rsidRDefault="00000000" w:rsidRPr="00000000" w14:paraId="00000092">
      <w:pPr>
        <w:spacing w:after="0" w:line="276" w:lineRule="auto"/>
        <w:jc w:val="both"/>
        <w:rPr>
          <w:rFonts w:ascii="Times New Roman" w:cs="Times New Roman" w:eastAsia="Times New Roman" w:hAnsi="Times New Roman"/>
          <w:b w:val="1"/>
          <w:color w:val="202124"/>
          <w:sz w:val="24"/>
          <w:szCs w:val="24"/>
        </w:rPr>
      </w:pPr>
      <w:r w:rsidDel="00000000" w:rsidR="00000000" w:rsidRPr="00000000">
        <w:rPr>
          <w:rtl w:val="0"/>
        </w:rPr>
      </w:r>
    </w:p>
    <w:p w:rsidR="00000000" w:rsidDel="00000000" w:rsidP="00000000" w:rsidRDefault="00000000" w:rsidRPr="00000000" w14:paraId="00000093">
      <w:pPr>
        <w:spacing w:after="0" w:line="276" w:lineRule="auto"/>
        <w:jc w:val="both"/>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Consulente: Livia Roberta.</w:t>
      </w:r>
      <w:r w:rsidDel="00000000" w:rsidR="00000000" w:rsidRPr="00000000">
        <w:rPr>
          <w:rtl w:val="0"/>
        </w:rPr>
      </w:r>
    </w:p>
    <w:p w:rsidR="00000000" w:rsidDel="00000000" w:rsidP="00000000" w:rsidRDefault="00000000" w:rsidRPr="00000000" w14:paraId="00000094">
      <w:pPr>
        <w:spacing w:after="0" w:line="276" w:lineRule="auto"/>
        <w:jc w:val="both"/>
        <w:rPr>
          <w:rFonts w:ascii="Times New Roman" w:cs="Times New Roman" w:eastAsia="Times New Roman" w:hAnsi="Times New Roman"/>
          <w:b w:val="1"/>
          <w:color w:val="202124"/>
          <w:sz w:val="24"/>
          <w:szCs w:val="24"/>
        </w:rPr>
      </w:pPr>
      <w:r w:rsidDel="00000000" w:rsidR="00000000" w:rsidRPr="00000000">
        <w:rPr>
          <w:rtl w:val="0"/>
        </w:rPr>
      </w:r>
    </w:p>
    <w:p w:rsidR="00000000" w:rsidDel="00000000" w:rsidP="00000000" w:rsidRDefault="00000000" w:rsidRPr="00000000" w14:paraId="00000095">
      <w:pPr>
        <w:spacing w:after="0" w:line="276" w:lineRule="auto"/>
        <w:jc w:val="both"/>
        <w:rPr>
          <w:rFonts w:ascii="Times New Roman" w:cs="Times New Roman" w:eastAsia="Times New Roman" w:hAnsi="Times New Roman"/>
          <w:b w:val="1"/>
          <w:color w:val="202124"/>
          <w:sz w:val="24"/>
          <w:szCs w:val="24"/>
        </w:rPr>
      </w:pPr>
      <w:r w:rsidDel="00000000" w:rsidR="00000000" w:rsidRPr="00000000">
        <w:rPr>
          <w:rtl w:val="0"/>
        </w:rPr>
      </w:r>
    </w:p>
    <w:p w:rsidR="00000000" w:rsidDel="00000000" w:rsidP="00000000" w:rsidRDefault="00000000" w:rsidRPr="00000000" w14:paraId="00000096">
      <w:pPr>
        <w:spacing w:after="0" w:line="276" w:lineRule="auto"/>
        <w:ind w:left="2267.716535433071" w:firstLine="0"/>
        <w:jc w:val="both"/>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EMENTA: DIREITO PROCESSUAL PENAL. INTERROGATÓRIO SEM A PRESENÇA DE DEFENSOR. ANULAÇÃO DA AÇÃO PENAL POR VÍCIO EM INQUÉRITO POLICIAL. IMPOSSIBILIDADE. DIREITO PENAL. CUMPRIMENTO INTEGRAL DA PENA EM REGIME FECHADO. IMPOSSIBILIDADE. DIREITO PROCESSUAL CIVIL. APRESENTAÇÃO DE RECURSO APÓS DECLÍNIO DE PRAZO. RECURSO ADESIVO. POSSIBILIDADE. DIREITO CIVIL. CONTRATO DE PRESTAÇÃO DE SERVIÇOS E HONORÁRIOS ADVOCATÍCIOS. PORCENTAGEM EXCESSIVA EM CLÁUSULA “QUOTA LITIS” DISCORDÂNCIA COM O PRINCÍPIO DA BOA FÉ OBJETIVA E FUNÇÃO SOCIAL DO CONTRATO.</w:t>
      </w:r>
    </w:p>
    <w:p w:rsidR="00000000" w:rsidDel="00000000" w:rsidP="00000000" w:rsidRDefault="00000000" w:rsidRPr="00000000" w14:paraId="00000097">
      <w:pPr>
        <w:spacing w:after="0" w:line="276" w:lineRule="auto"/>
        <w:ind w:left="3259.8425196850394" w:firstLine="0"/>
        <w:jc w:val="both"/>
        <w:rPr>
          <w:rFonts w:ascii="Times New Roman" w:cs="Times New Roman" w:eastAsia="Times New Roman" w:hAnsi="Times New Roman"/>
          <w:color w:val="202124"/>
          <w:sz w:val="24"/>
          <w:szCs w:val="24"/>
        </w:rPr>
      </w:pPr>
      <w:r w:rsidDel="00000000" w:rsidR="00000000" w:rsidRPr="00000000">
        <w:rPr>
          <w:rtl w:val="0"/>
        </w:rPr>
      </w:r>
    </w:p>
    <w:p w:rsidR="00000000" w:rsidDel="00000000" w:rsidP="00000000" w:rsidRDefault="00000000" w:rsidRPr="00000000" w14:paraId="00000098">
      <w:pPr>
        <w:spacing w:after="0" w:line="276" w:lineRule="auto"/>
        <w:ind w:left="3259.8425196850394" w:firstLine="0"/>
        <w:jc w:val="both"/>
        <w:rPr>
          <w:rFonts w:ascii="Times New Roman" w:cs="Times New Roman" w:eastAsia="Times New Roman" w:hAnsi="Times New Roman"/>
          <w:color w:val="202124"/>
          <w:sz w:val="24"/>
          <w:szCs w:val="24"/>
        </w:rPr>
      </w:pPr>
      <w:r w:rsidDel="00000000" w:rsidR="00000000" w:rsidRPr="00000000">
        <w:rPr>
          <w:rtl w:val="0"/>
        </w:rPr>
      </w:r>
    </w:p>
    <w:p w:rsidR="00000000" w:rsidDel="00000000" w:rsidP="00000000" w:rsidRDefault="00000000" w:rsidRPr="00000000" w14:paraId="00000099">
      <w:pPr>
        <w:spacing w:after="240" w:before="240" w:line="360" w:lineRule="auto"/>
        <w:ind w:firstLine="1133.858267716535"/>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Trata-se de consulta formulada por Lívia Roberta sobre a possibilidade de anulação da investigação policial e do processo criminal, visto que seu tio e investigado, Sérgio Lorota, foi interrogado pelo Delegado de Polícia sem a presença de um defensor. Ainda, indagar se caso Sérgio for condenado pelo crime de estupro de vulnerável, este cumprirá integralmente a pena em regime fechado. Em sequência, indagou-se sobre a possibilidade da outra parte, em processo civil, de sucumbência recíproca em sentença, propor apelação, mesmo que já decorrido o prazo estabelecido em lei. Em finalização, questionou se o contrato firmado com outro advogado em relação a prestação de serviços e honorários advocatícios está em conformidade com a lei, dado a porcentagem exigida pelo advogado, Cléber.</w:t>
      </w:r>
    </w:p>
    <w:p w:rsidR="00000000" w:rsidDel="00000000" w:rsidP="00000000" w:rsidRDefault="00000000" w:rsidRPr="00000000" w14:paraId="0000009A">
      <w:pPr>
        <w:spacing w:after="240" w:before="240" w:line="360" w:lineRule="auto"/>
        <w:ind w:firstLine="1133.858267716535"/>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A consulente informa que aos seus onze anos de idade, por várias vezes, teria sido abusada sexualmente por seu tio, Sérgio Lorota. Entretanto, não suportando todos os danos psicológicos e emocionais por óbvias razões, alguns anos depois, aos seus 19 anos, denunciou Sérgio para as autoridades, no qual foi instaurado inquérito policial para apurar o eventual cometimento do crime. Deste modo, Sérgio ao saber da investigação, evadiu-se para um local incerto e não sabido, motivo pelo qual o Delegado de Polícia representou para a prisão preventiva do mesmo, sendo acatado pelo Juiz Criminal da comarca de Francisco Morato, bem como foi expedido o mandado de prisão, o qual foi devidamente cumprido.</w:t>
      </w:r>
    </w:p>
    <w:p w:rsidR="00000000" w:rsidDel="00000000" w:rsidP="00000000" w:rsidRDefault="00000000" w:rsidRPr="00000000" w14:paraId="0000009B">
      <w:pPr>
        <w:spacing w:after="240" w:before="240" w:line="360" w:lineRule="auto"/>
        <w:ind w:firstLine="1133.858267716535"/>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Como consequência, durante o cumprimento das diligências do inquérito policial, a consulente foi informada pelo advogado de Sérgio, de que o Delegado de Polícia não teria informado ao investigado os seus direitos de ser assistido por advogado de sua confiança, o qual teria continuado, unilateralmente, com o interrogatório, bem como o indiciado por este motivo. Assim, durante a conversa entre a consulente e o advogado da outra parte, este teria dito, em tom ameaçador, após a consulente não ter aceitado a proposta para retirar a denúncia contra o seu tio, de que o advogado requirirá a anulação das investigações, bem como de todo o processo criminal, dado aos vícios presentes no inquérito policial, motivo pelo qual preocupou a consulente.</w:t>
      </w:r>
    </w:p>
    <w:p w:rsidR="00000000" w:rsidDel="00000000" w:rsidP="00000000" w:rsidRDefault="00000000" w:rsidRPr="00000000" w14:paraId="0000009C">
      <w:pPr>
        <w:spacing w:after="240" w:before="240" w:line="360" w:lineRule="auto"/>
        <w:ind w:firstLine="1133.858267716535"/>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A consulente informou ainda que Sérgio foi condenado anos atrás pelo cometimento do crime de tráfico de drogas e que este teria saído da prisão por volta de 04 anos atrás. Deste modo, questionou se caso Sérgio for condenado pelo crime de estupro de vulnerável cumprirá a pena integralmente em regime fechado, visto que é uma preocupação da consulente com a sua segurança.</w:t>
      </w:r>
    </w:p>
    <w:p w:rsidR="00000000" w:rsidDel="00000000" w:rsidP="00000000" w:rsidRDefault="00000000" w:rsidRPr="00000000" w14:paraId="0000009D">
      <w:pPr>
        <w:spacing w:after="240" w:before="240" w:line="360" w:lineRule="auto"/>
        <w:ind w:firstLine="1133.858267716535"/>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Em outro prisma do direito, a consulente informa que propôs ação civil em desfavor da empresa PNTM Financeira S.A., a qual em posse dos documentos pessoais da consulente, teria realizado um empréstimo no montante de R$ 20.000,00 reais, entretanto, tal valor nunca chegou a ser depositado em sua conta bancária. Como consequência, o Juiz reconheceu a fraude, condenando a financeira ao pagamento de uma indenização por danos morais no montante de R$5.000,00 reais, metade do valor inicialmente requerido em petição. Por essa razão, ainda que sem a concordância da consulente, o seu advogado, Cléber, apelou ao Tribunal, no intuito de reformar a decisão para o pagamento do valor que foi requerido inicialmente, o valor de R$10.000,00 reais. Além disso, a PNTM financeira S.A. não apelou em momento oportuno, decorrendo o prazo previsto em lei para propor recurso. Apesar disso, a financeira apresentou recurso para que a indenização fosse reduzida para o valor de R$ 1.000,00 reais, até que o pedido da consulente fosse julgado improcedente, razão pela qual a consulente não conseguiu compreender como a outra parte, mesmo após o declínio do prazo, apelou. </w:t>
      </w:r>
    </w:p>
    <w:p w:rsidR="00000000" w:rsidDel="00000000" w:rsidP="00000000" w:rsidRDefault="00000000" w:rsidRPr="00000000" w14:paraId="0000009E">
      <w:pPr>
        <w:spacing w:after="240" w:before="240" w:line="360" w:lineRule="auto"/>
        <w:ind w:firstLine="1133.858267716535"/>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Em finalização, a consulente informou que o seu advogado Cléber, responsável pela propositura da ação civil, apelou ao tribunal sem a sua autorização, visto que acredita que o advogado tem um interesse de se enriquecer pelo ganho da causa, por isso a necessidade de reformar a sentença ao valor de R$ 10.000,00 reais, uma vez que a cláusula 12 do contrato de prestação de serviços e honorários advocatícios estabelece a porcentagem de 60% a título de honorários, de qualquer proveito econômico que a consulente obtiver, razão pela qual a consulente questiona a legalidade da porcentagem estabelecida em contrato.</w:t>
      </w:r>
    </w:p>
    <w:p w:rsidR="00000000" w:rsidDel="00000000" w:rsidP="00000000" w:rsidRDefault="00000000" w:rsidRPr="00000000" w14:paraId="0000009F">
      <w:pPr>
        <w:spacing w:after="0" w:line="276" w:lineRule="auto"/>
        <w:ind w:left="3259.8425196850394" w:firstLine="0"/>
        <w:jc w:val="both"/>
        <w:rPr>
          <w:rFonts w:ascii="Times New Roman" w:cs="Times New Roman" w:eastAsia="Times New Roman" w:hAnsi="Times New Roman"/>
          <w:color w:val="202124"/>
          <w:sz w:val="24"/>
          <w:szCs w:val="24"/>
        </w:rPr>
      </w:pPr>
      <w:r w:rsidDel="00000000" w:rsidR="00000000" w:rsidRPr="00000000">
        <w:rPr>
          <w:rtl w:val="0"/>
        </w:rPr>
      </w:r>
    </w:p>
    <w:p w:rsidR="00000000" w:rsidDel="00000000" w:rsidP="00000000" w:rsidRDefault="00000000" w:rsidRPr="00000000" w14:paraId="000000A0">
      <w:pPr>
        <w:spacing w:after="0" w:line="276" w:lineRule="auto"/>
        <w:ind w:firstLine="1133.858267716535"/>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É o relatório.</w:t>
      </w:r>
    </w:p>
    <w:p w:rsidR="00000000" w:rsidDel="00000000" w:rsidP="00000000" w:rsidRDefault="00000000" w:rsidRPr="00000000" w14:paraId="000000A1">
      <w:pPr>
        <w:spacing w:after="0" w:line="276" w:lineRule="auto"/>
        <w:ind w:firstLine="1133.858267716535"/>
        <w:jc w:val="both"/>
        <w:rPr>
          <w:rFonts w:ascii="Times New Roman" w:cs="Times New Roman" w:eastAsia="Times New Roman" w:hAnsi="Times New Roman"/>
          <w:color w:val="202124"/>
          <w:sz w:val="24"/>
          <w:szCs w:val="24"/>
        </w:rPr>
      </w:pPr>
      <w:r w:rsidDel="00000000" w:rsidR="00000000" w:rsidRPr="00000000">
        <w:rPr>
          <w:rtl w:val="0"/>
        </w:rPr>
      </w:r>
    </w:p>
    <w:p w:rsidR="00000000" w:rsidDel="00000000" w:rsidP="00000000" w:rsidRDefault="00000000" w:rsidRPr="00000000" w14:paraId="000000A2">
      <w:pPr>
        <w:spacing w:after="0" w:line="276"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rtl w:val="0"/>
        </w:rPr>
        <w:t xml:space="preserve">Passamos a opinar.</w:t>
      </w:r>
      <w:r w:rsidDel="00000000" w:rsidR="00000000" w:rsidRPr="00000000">
        <w:rPr>
          <w:rtl w:val="0"/>
        </w:rPr>
      </w:r>
    </w:p>
    <w:p w:rsidR="00000000" w:rsidDel="00000000" w:rsidP="00000000" w:rsidRDefault="00000000" w:rsidRPr="00000000" w14:paraId="000000A3">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after="0" w:line="360" w:lineRule="auto"/>
        <w:ind w:firstLine="1133.85826771653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 DIREITO PROCESSUAL PENAL</w:t>
      </w:r>
    </w:p>
    <w:p w:rsidR="00000000" w:rsidDel="00000000" w:rsidP="00000000" w:rsidRDefault="00000000" w:rsidRPr="00000000" w14:paraId="000000A6">
      <w:pPr>
        <w:spacing w:after="0" w:line="360" w:lineRule="auto"/>
        <w:ind w:firstLine="1133.85826771653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 possibilidade da anulação de processo criminal por vícios no inquérito.</w:t>
      </w:r>
    </w:p>
    <w:p w:rsidR="00000000" w:rsidDel="00000000" w:rsidP="00000000" w:rsidRDefault="00000000" w:rsidRPr="00000000" w14:paraId="000000A7">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after="0"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Consta do relatório que a consulente foi informada pelo advogado de seu tio, Sérgio Lorota, que este</w:t>
      </w:r>
      <w:sdt>
        <w:sdtPr>
          <w:tag w:val="goog_rdk_1"/>
        </w:sdtPr>
        <w:sdtContent>
          <w:commentRangeStart w:id="1"/>
        </w:sdtContent>
      </w:sdt>
      <w:r w:rsidDel="00000000" w:rsidR="00000000" w:rsidRPr="00000000">
        <w:rPr>
          <w:rFonts w:ascii="Times New Roman" w:cs="Times New Roman" w:eastAsia="Times New Roman" w:hAnsi="Times New Roman"/>
          <w:sz w:val="24"/>
          <w:szCs w:val="24"/>
          <w:rtl w:val="0"/>
        </w:rPr>
        <w:t xml:space="preserve"> requirirá</w:t>
      </w:r>
      <w:commentRangeEnd w:id="1"/>
      <w:r w:rsidDel="00000000" w:rsidR="00000000" w:rsidRPr="00000000">
        <w:commentReference w:id="1"/>
      </w:r>
      <w:r w:rsidDel="00000000" w:rsidR="00000000" w:rsidRPr="00000000">
        <w:rPr>
          <w:rFonts w:ascii="Times New Roman" w:cs="Times New Roman" w:eastAsia="Times New Roman" w:hAnsi="Times New Roman"/>
          <w:sz w:val="24"/>
          <w:szCs w:val="24"/>
          <w:rtl w:val="0"/>
        </w:rPr>
        <w:t xml:space="preserve"> a anulação do processo criminal, bem como da investigação, fundado na argumentação de que Sérgio foi interrogado pelo </w:t>
      </w:r>
      <w:sdt>
        <w:sdtPr>
          <w:tag w:val="goog_rdk_2"/>
        </w:sdtPr>
        <w:sdtContent>
          <w:commentRangeStart w:id="2"/>
        </w:sdtContent>
      </w:sdt>
      <w:r w:rsidDel="00000000" w:rsidR="00000000" w:rsidRPr="00000000">
        <w:rPr>
          <w:rFonts w:ascii="Times New Roman" w:cs="Times New Roman" w:eastAsia="Times New Roman" w:hAnsi="Times New Roman"/>
          <w:sz w:val="24"/>
          <w:szCs w:val="24"/>
          <w:rtl w:val="0"/>
        </w:rPr>
        <w:t xml:space="preserve">Delegado de Polícia</w:t>
      </w:r>
      <w:commentRangeEnd w:id="2"/>
      <w:r w:rsidDel="00000000" w:rsidR="00000000" w:rsidRPr="00000000">
        <w:commentReference w:id="2"/>
      </w:r>
      <w:r w:rsidDel="00000000" w:rsidR="00000000" w:rsidRPr="00000000">
        <w:rPr>
          <w:rFonts w:ascii="Times New Roman" w:cs="Times New Roman" w:eastAsia="Times New Roman" w:hAnsi="Times New Roman"/>
          <w:sz w:val="24"/>
          <w:szCs w:val="24"/>
          <w:rtl w:val="0"/>
        </w:rPr>
        <w:t xml:space="preserve"> sobre o cometimento de suposto crime de estupro de vulnerável sem a presença de um advogado, razão pelo qual a consulente questiona se por este motivo dar-se-á a anulação do processo criminal em que faz parte como vítima.</w:t>
      </w:r>
    </w:p>
    <w:p w:rsidR="00000000" w:rsidDel="00000000" w:rsidP="00000000" w:rsidRDefault="00000000" w:rsidRPr="00000000" w14:paraId="000000A9">
      <w:pPr>
        <w:spacing w:after="0" w:line="360" w:lineRule="auto"/>
        <w:ind w:firstLine="1133.85826771653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after="0"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Inicialmente, para responder a indagação da consulente, é correto afirmar que, em regra, não é obrigatório a presença de defensor </w:t>
      </w:r>
      <w:sdt>
        <w:sdtPr>
          <w:tag w:val="goog_rdk_3"/>
        </w:sdtPr>
        <w:sdtContent>
          <w:commentRangeStart w:id="3"/>
        </w:sdtContent>
      </w:sdt>
      <w:r w:rsidDel="00000000" w:rsidR="00000000" w:rsidRPr="00000000">
        <w:rPr>
          <w:rFonts w:ascii="Times New Roman" w:cs="Times New Roman" w:eastAsia="Times New Roman" w:hAnsi="Times New Roman"/>
          <w:sz w:val="24"/>
          <w:szCs w:val="24"/>
          <w:rtl w:val="0"/>
        </w:rPr>
        <w:t xml:space="preserve">em interrogatório em fase investigativa</w:t>
      </w:r>
      <w:commentRangeEnd w:id="3"/>
      <w:r w:rsidDel="00000000" w:rsidR="00000000" w:rsidRPr="00000000">
        <w:commentReference w:id="3"/>
      </w:r>
      <w:r w:rsidDel="00000000" w:rsidR="00000000" w:rsidRPr="00000000">
        <w:rPr>
          <w:rFonts w:ascii="Times New Roman" w:cs="Times New Roman" w:eastAsia="Times New Roman" w:hAnsi="Times New Roman"/>
          <w:sz w:val="24"/>
          <w:szCs w:val="24"/>
          <w:rtl w:val="0"/>
        </w:rPr>
        <w:t xml:space="preserve">, visto que o inquérito policial é uma fase inquisitiva para colheita de indícios de autoria e materialidade, o qual não apresenta os princípios da ampla defesa e contraditório, devendo o </w:t>
      </w:r>
      <w:sdt>
        <w:sdtPr>
          <w:tag w:val="goog_rdk_4"/>
        </w:sdtPr>
        <w:sdtContent>
          <w:commentRangeStart w:id="4"/>
        </w:sdtContent>
      </w:sdt>
      <w:r w:rsidDel="00000000" w:rsidR="00000000" w:rsidRPr="00000000">
        <w:rPr>
          <w:rFonts w:ascii="Times New Roman" w:cs="Times New Roman" w:eastAsia="Times New Roman" w:hAnsi="Times New Roman"/>
          <w:sz w:val="24"/>
          <w:szCs w:val="24"/>
          <w:rtl w:val="0"/>
        </w:rPr>
        <w:t xml:space="preserve">Delegado de Polícia</w:t>
      </w:r>
      <w:commentRangeEnd w:id="4"/>
      <w:r w:rsidDel="00000000" w:rsidR="00000000" w:rsidRPr="00000000">
        <w:commentReference w:id="4"/>
      </w:r>
      <w:r w:rsidDel="00000000" w:rsidR="00000000" w:rsidRPr="00000000">
        <w:rPr>
          <w:rFonts w:ascii="Times New Roman" w:cs="Times New Roman" w:eastAsia="Times New Roman" w:hAnsi="Times New Roman"/>
          <w:sz w:val="24"/>
          <w:szCs w:val="24"/>
          <w:rtl w:val="0"/>
        </w:rPr>
        <w:t xml:space="preserve"> meramente informar ao investigado que este tem o direito de estar acompanhado por defensor. Em conformidade com o explicado anteriormente, o doutrinador Guilherme de Souza Nucci na obra “Curso de Direito Processual Penal” defende a mesma tese:</w:t>
      </w:r>
    </w:p>
    <w:p w:rsidR="00000000" w:rsidDel="00000000" w:rsidP="00000000" w:rsidRDefault="00000000" w:rsidRPr="00000000" w14:paraId="000000AB">
      <w:pPr>
        <w:spacing w:after="0" w:line="240" w:lineRule="auto"/>
        <w:ind w:left="2267.716535433071" w:firstLine="0"/>
        <w:jc w:val="both"/>
        <w:rPr>
          <w:rFonts w:ascii="Times New Roman" w:cs="Times New Roman" w:eastAsia="Times New Roman" w:hAnsi="Times New Roman"/>
          <w:sz w:val="24"/>
          <w:szCs w:val="24"/>
        </w:rPr>
      </w:pPr>
      <w:sdt>
        <w:sdtPr>
          <w:tag w:val="goog_rdk_5"/>
        </w:sdtPr>
        <w:sdtContent>
          <w:commentRangeStart w:id="5"/>
        </w:sdtContent>
      </w:sdt>
      <w:r w:rsidDel="00000000" w:rsidR="00000000" w:rsidRPr="00000000">
        <w:rPr>
          <w:rFonts w:ascii="Times New Roman" w:cs="Times New Roman" w:eastAsia="Times New Roman" w:hAnsi="Times New Roman"/>
          <w:sz w:val="24"/>
          <w:szCs w:val="24"/>
          <w:rtl w:val="0"/>
        </w:rPr>
        <w:t xml:space="preserve">“A vantagem e a praticidade de ser o inquérito inquisitivo concentram-se na agilidade que o Estado possui para investigar o crime e descobrir a autoria. Fosse contraditório, tal como o processo, poderia não apresentar resultado útil. Portanto, deve-se buscar a exata medida para considerar o inquérito inquisitivo, embora sem que possua caráter determinante ao magistrado no momento da sentença.”</w:t>
      </w:r>
      <w:commentRangeEnd w:id="5"/>
      <w:r w:rsidDel="00000000" w:rsidR="00000000" w:rsidRPr="00000000">
        <w:commentReference w:id="5"/>
      </w:r>
      <w:r w:rsidDel="00000000" w:rsidR="00000000" w:rsidRPr="00000000">
        <w:rPr>
          <w:rFonts w:ascii="Times New Roman" w:cs="Times New Roman" w:eastAsia="Times New Roman" w:hAnsi="Times New Roman"/>
          <w:sz w:val="24"/>
          <w:szCs w:val="24"/>
          <w:rtl w:val="0"/>
        </w:rPr>
        <w:t xml:space="preserve">  (p.213)</w:t>
      </w:r>
    </w:p>
    <w:p w:rsidR="00000000" w:rsidDel="00000000" w:rsidP="00000000" w:rsidRDefault="00000000" w:rsidRPr="00000000" w14:paraId="000000AC">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after="0"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 entanto, a </w:t>
      </w:r>
      <w:sdt>
        <w:sdtPr>
          <w:tag w:val="goog_rdk_6"/>
        </w:sdtPr>
        <w:sdtContent>
          <w:commentRangeStart w:id="6"/>
        </w:sdtContent>
      </w:sdt>
      <w:r w:rsidDel="00000000" w:rsidR="00000000" w:rsidRPr="00000000">
        <w:rPr>
          <w:rFonts w:ascii="Times New Roman" w:cs="Times New Roman" w:eastAsia="Times New Roman" w:hAnsi="Times New Roman"/>
          <w:sz w:val="24"/>
          <w:szCs w:val="24"/>
          <w:rtl w:val="0"/>
        </w:rPr>
        <w:t xml:space="preserve">Lei</w:t>
      </w:r>
      <w:commentRangeEnd w:id="6"/>
      <w:r w:rsidDel="00000000" w:rsidR="00000000" w:rsidRPr="00000000">
        <w:commentReference w:id="6"/>
      </w:r>
      <w:r w:rsidDel="00000000" w:rsidR="00000000" w:rsidRPr="00000000">
        <w:rPr>
          <w:rFonts w:ascii="Times New Roman" w:cs="Times New Roman" w:eastAsia="Times New Roman" w:hAnsi="Times New Roman"/>
          <w:sz w:val="24"/>
          <w:szCs w:val="24"/>
          <w:rtl w:val="0"/>
        </w:rPr>
        <w:t xml:space="preserve"> determina que se o interrogado expressar a vontade de estar acompanhado de defensor no momento de seu interrogatório, o </w:t>
      </w:r>
      <w:sdt>
        <w:sdtPr>
          <w:tag w:val="goog_rdk_7"/>
        </w:sdtPr>
        <w:sdtContent>
          <w:commentRangeStart w:id="7"/>
        </w:sdtContent>
      </w:sdt>
      <w:r w:rsidDel="00000000" w:rsidR="00000000" w:rsidRPr="00000000">
        <w:rPr>
          <w:rFonts w:ascii="Times New Roman" w:cs="Times New Roman" w:eastAsia="Times New Roman" w:hAnsi="Times New Roman"/>
          <w:sz w:val="24"/>
          <w:szCs w:val="24"/>
          <w:rtl w:val="0"/>
        </w:rPr>
        <w:t xml:space="preserve">Delegado de Polícia</w:t>
      </w:r>
      <w:commentRangeEnd w:id="7"/>
      <w:r w:rsidDel="00000000" w:rsidR="00000000" w:rsidRPr="00000000">
        <w:commentReference w:id="7"/>
      </w:r>
      <w:r w:rsidDel="00000000" w:rsidR="00000000" w:rsidRPr="00000000">
        <w:rPr>
          <w:rFonts w:ascii="Times New Roman" w:cs="Times New Roman" w:eastAsia="Times New Roman" w:hAnsi="Times New Roman"/>
          <w:sz w:val="24"/>
          <w:szCs w:val="24"/>
          <w:rtl w:val="0"/>
        </w:rPr>
        <w:t xml:space="preserve"> deverá respeitar a decisão do investigado. Deste modo, caso não haja observância desta regra, tendo o interrogatório iniciado sem a presença do advogado, seja por desconformidade com a vontade expressa do investigado ou pelo </w:t>
      </w:r>
      <w:sdt>
        <w:sdtPr>
          <w:tag w:val="goog_rdk_8"/>
        </w:sdtPr>
        <w:sdtContent>
          <w:commentRangeStart w:id="8"/>
        </w:sdtContent>
      </w:sdt>
      <w:r w:rsidDel="00000000" w:rsidR="00000000" w:rsidRPr="00000000">
        <w:rPr>
          <w:rFonts w:ascii="Times New Roman" w:cs="Times New Roman" w:eastAsia="Times New Roman" w:hAnsi="Times New Roman"/>
          <w:sz w:val="24"/>
          <w:szCs w:val="24"/>
          <w:rtl w:val="0"/>
        </w:rPr>
        <w:t xml:space="preserve">Delegado de Polícia</w:t>
      </w:r>
      <w:commentRangeEnd w:id="8"/>
      <w:r w:rsidDel="00000000" w:rsidR="00000000" w:rsidRPr="00000000">
        <w:commentReference w:id="8"/>
      </w:r>
      <w:r w:rsidDel="00000000" w:rsidR="00000000" w:rsidRPr="00000000">
        <w:rPr>
          <w:rFonts w:ascii="Times New Roman" w:cs="Times New Roman" w:eastAsia="Times New Roman" w:hAnsi="Times New Roman"/>
          <w:sz w:val="24"/>
          <w:szCs w:val="24"/>
          <w:rtl w:val="0"/>
        </w:rPr>
        <w:t xml:space="preserve"> não ter informado os seus direitos, o interrogatório e todos os efeitos decorrentes deste, perderá, automaticamente a validade, bem como se tornará um meio de prova ilícito, conforme determina o  art. 7° da lei Lei 8.906/94.        </w:t>
      </w:r>
    </w:p>
    <w:p w:rsidR="00000000" w:rsidDel="00000000" w:rsidP="00000000" w:rsidRDefault="00000000" w:rsidRPr="00000000" w14:paraId="000000AE">
      <w:pPr>
        <w:spacing w:after="0" w:line="360" w:lineRule="auto"/>
        <w:ind w:left="2267.7165354330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br w:type="textWrapping"/>
      </w:r>
      <w:sdt>
        <w:sdtPr>
          <w:tag w:val="goog_rdk_9"/>
        </w:sdtPr>
        <w:sdtContent>
          <w:commentRangeStart w:id="9"/>
        </w:sdtContent>
      </w:sdt>
      <w:r w:rsidDel="00000000" w:rsidR="00000000" w:rsidRPr="00000000">
        <w:rPr>
          <w:rFonts w:ascii="Times New Roman" w:cs="Times New Roman" w:eastAsia="Times New Roman" w:hAnsi="Times New Roman"/>
          <w:sz w:val="24"/>
          <w:szCs w:val="24"/>
          <w:rtl w:val="0"/>
        </w:rPr>
        <w:t xml:space="preserve">Art. 7°. São direitos do advogado:</w:t>
      </w:r>
    </w:p>
    <w:p w:rsidR="00000000" w:rsidDel="00000000" w:rsidP="00000000" w:rsidRDefault="00000000" w:rsidRPr="00000000" w14:paraId="000000AF">
      <w:pPr>
        <w:spacing w:after="0" w:line="276" w:lineRule="auto"/>
        <w:ind w:left="2267.7165354330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XXI - </w:t>
      </w:r>
      <w:r w:rsidDel="00000000" w:rsidR="00000000" w:rsidRPr="00000000">
        <w:rPr>
          <w:rFonts w:ascii="Times New Roman" w:cs="Times New Roman" w:eastAsia="Times New Roman" w:hAnsi="Times New Roman"/>
          <w:b w:val="1"/>
          <w:sz w:val="24"/>
          <w:szCs w:val="24"/>
          <w:rtl w:val="0"/>
        </w:rPr>
        <w:t xml:space="preserve">assistir a seus clientes investigados durante a apuração de infrações, sob pena de nulidade absoluta do respectivo interrogatório ou depoimento </w:t>
      </w:r>
      <w:r w:rsidDel="00000000" w:rsidR="00000000" w:rsidRPr="00000000">
        <w:rPr>
          <w:rFonts w:ascii="Times New Roman" w:cs="Times New Roman" w:eastAsia="Times New Roman" w:hAnsi="Times New Roman"/>
          <w:sz w:val="24"/>
          <w:szCs w:val="24"/>
          <w:rtl w:val="0"/>
        </w:rPr>
        <w:t xml:space="preserve">e, subsequentemente, de todos os elementos investigatórios e probatórios dele decorrentes ou derivados, direta ou indiretamente, podendo, inclusive, no curso da respectiva apuração</w:t>
      </w:r>
      <w:r w:rsidDel="00000000" w:rsidR="00000000" w:rsidRPr="00000000">
        <w:rPr>
          <w:rFonts w:ascii="Times New Roman" w:cs="Times New Roman" w:eastAsia="Times New Roman" w:hAnsi="Times New Roman"/>
          <w:rtl w:val="0"/>
        </w:rPr>
        <w:t xml:space="preserve">:</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B0">
      <w:pPr>
        <w:spacing w:after="0" w:line="360" w:lineRule="auto"/>
        <w:ind w:firstLine="283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after="0"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Desse modo, o </w:t>
      </w:r>
      <w:sdt>
        <w:sdtPr>
          <w:tag w:val="goog_rdk_10"/>
        </w:sdtPr>
        <w:sdtContent>
          <w:commentRangeStart w:id="10"/>
        </w:sdtContent>
      </w:sdt>
      <w:r w:rsidDel="00000000" w:rsidR="00000000" w:rsidRPr="00000000">
        <w:rPr>
          <w:rFonts w:ascii="Times New Roman" w:cs="Times New Roman" w:eastAsia="Times New Roman" w:hAnsi="Times New Roman"/>
          <w:sz w:val="24"/>
          <w:szCs w:val="24"/>
          <w:rtl w:val="0"/>
        </w:rPr>
        <w:t xml:space="preserve">Supremo Tribunal de Justiça</w:t>
      </w:r>
      <w:commentRangeEnd w:id="10"/>
      <w:r w:rsidDel="00000000" w:rsidR="00000000" w:rsidRPr="00000000">
        <w:commentReference w:id="10"/>
      </w:r>
      <w:r w:rsidDel="00000000" w:rsidR="00000000" w:rsidRPr="00000000">
        <w:rPr>
          <w:rFonts w:ascii="Times New Roman" w:cs="Times New Roman" w:eastAsia="Times New Roman" w:hAnsi="Times New Roman"/>
          <w:sz w:val="24"/>
          <w:szCs w:val="24"/>
          <w:rtl w:val="0"/>
        </w:rPr>
        <w:t xml:space="preserve"> firma-se entendimentos quanto ao caráter inquisitorial do inquérito, bem como o Tribunal de Justiça de Minas Gerais, </w:t>
      </w:r>
      <w:sdt>
        <w:sdtPr>
          <w:tag w:val="goog_rdk_11"/>
        </w:sdtPr>
        <w:sdtContent>
          <w:commentRangeStart w:id="11"/>
        </w:sdtContent>
      </w:sdt>
      <w:r w:rsidDel="00000000" w:rsidR="00000000" w:rsidRPr="00000000">
        <w:rPr>
          <w:rFonts w:ascii="Times New Roman" w:cs="Times New Roman" w:eastAsia="Times New Roman" w:hAnsi="Times New Roman"/>
          <w:sz w:val="24"/>
          <w:szCs w:val="24"/>
          <w:rtl w:val="0"/>
        </w:rPr>
        <w:t xml:space="preserve">os quais constituem o inquérito policial </w:t>
      </w:r>
      <w:commentRangeEnd w:id="11"/>
      <w:r w:rsidDel="00000000" w:rsidR="00000000" w:rsidRPr="00000000">
        <w:commentReference w:id="11"/>
      </w:r>
      <w:r w:rsidDel="00000000" w:rsidR="00000000" w:rsidRPr="00000000">
        <w:rPr>
          <w:rFonts w:ascii="Times New Roman" w:cs="Times New Roman" w:eastAsia="Times New Roman" w:hAnsi="Times New Roman"/>
          <w:sz w:val="24"/>
          <w:szCs w:val="24"/>
          <w:rtl w:val="0"/>
        </w:rPr>
        <w:t xml:space="preserve">como um ato administrativo para colheita de informações, que visa subsidiar possível ação penal. </w:t>
        <w:br w:type="textWrapping"/>
      </w:r>
    </w:p>
    <w:p w:rsidR="00000000" w:rsidDel="00000000" w:rsidP="00000000" w:rsidRDefault="00000000" w:rsidRPr="00000000" w14:paraId="000000B2">
      <w:pPr>
        <w:spacing w:after="0" w:line="240" w:lineRule="auto"/>
        <w:ind w:left="2267.716535433071" w:firstLine="0"/>
        <w:jc w:val="both"/>
        <w:rPr>
          <w:rFonts w:ascii="Times New Roman" w:cs="Times New Roman" w:eastAsia="Times New Roman" w:hAnsi="Times New Roman"/>
          <w:sz w:val="24"/>
          <w:szCs w:val="24"/>
        </w:rPr>
      </w:pPr>
      <w:sdt>
        <w:sdtPr>
          <w:tag w:val="goog_rdk_12"/>
        </w:sdtPr>
        <w:sdtContent>
          <w:commentRangeStart w:id="12"/>
        </w:sdtContent>
      </w:sdt>
      <w:r w:rsidDel="00000000" w:rsidR="00000000" w:rsidRPr="00000000">
        <w:rPr>
          <w:rFonts w:ascii="Times New Roman" w:cs="Times New Roman" w:eastAsia="Times New Roman" w:hAnsi="Times New Roman"/>
          <w:sz w:val="24"/>
          <w:szCs w:val="24"/>
          <w:rtl w:val="0"/>
        </w:rPr>
        <w:t xml:space="preserve">PENAL E PROCESSUAL PENAL. AGRAVO REGIMENTAL NO AGRAVO EM RECURSO ESPECIAL. HOMICÍDIO E OCULTAÇÃO DE CADÁVER. PRONÚNCIA. INTERROGATÓRIO POLICIAL DO RÉU. </w:t>
      </w:r>
      <w:r w:rsidDel="00000000" w:rsidR="00000000" w:rsidRPr="00000000">
        <w:rPr>
          <w:rFonts w:ascii="Times New Roman" w:cs="Times New Roman" w:eastAsia="Times New Roman" w:hAnsi="Times New Roman"/>
          <w:b w:val="1"/>
          <w:sz w:val="24"/>
          <w:szCs w:val="24"/>
          <w:rtl w:val="0"/>
        </w:rPr>
        <w:t xml:space="preserve">DESNECESSIDADE DA PRESENÇA DE ADVOGADO. PRECEDENTES</w:t>
      </w:r>
      <w:r w:rsidDel="00000000" w:rsidR="00000000" w:rsidRPr="00000000">
        <w:rPr>
          <w:rFonts w:ascii="Times New Roman" w:cs="Times New Roman" w:eastAsia="Times New Roman" w:hAnsi="Times New Roman"/>
          <w:sz w:val="24"/>
          <w:szCs w:val="24"/>
          <w:rtl w:val="0"/>
        </w:rPr>
        <w:t xml:space="preserve">. JUNTADA POSTERIOR DE PROVAS COLHIDAS NO INQUÉRITO. INTIMAÇÃO DA DEFESA PARA SE MANIFESTAR SOBRE ELAS, ANTES DA SENTENÇA. AUSÊNCIA DE PREJUÍZO. ART. 563 DO CPP. AGRAVO REGIMENTAL DESPROVIDO.</w:t>
      </w:r>
      <w:r w:rsidDel="00000000" w:rsidR="00000000" w:rsidRPr="00000000">
        <w:rPr>
          <w:rFonts w:ascii="Times New Roman" w:cs="Times New Roman" w:eastAsia="Times New Roman" w:hAnsi="Times New Roman"/>
          <w:b w:val="1"/>
          <w:sz w:val="24"/>
          <w:szCs w:val="24"/>
          <w:rtl w:val="0"/>
        </w:rPr>
        <w:t xml:space="preserve"> 1. A jurisprudência deste STJ entende que não é necessária a presença de advogado durante o interrogatório policial do réu.</w:t>
      </w:r>
      <w:r w:rsidDel="00000000" w:rsidR="00000000" w:rsidRPr="00000000">
        <w:rPr>
          <w:rFonts w:ascii="Times New Roman" w:cs="Times New Roman" w:eastAsia="Times New Roman" w:hAnsi="Times New Roman"/>
          <w:sz w:val="24"/>
          <w:szCs w:val="24"/>
          <w:rtl w:val="0"/>
        </w:rPr>
        <w:t xml:space="preserve"> Precedentes. 2. Não há nulidade na juntada posterior de provas colhidas durante o inquérito, porque a defesa foi intimada para se manifestar sobre elas antes da sentença, de modo que restou preservado seu direito ao contraditório. Ademais, sequer houve a indicação de algum prejuízo específico pelos agravantes, o que impede o pretendido reconhecimento da nulidade, nos termos do art. 563, do CPP. 3. Agravo regimental desprovido. (STJ - AgRg no AREsp: 1882836 SP 2021/0137290-1, Relator: Ministro RIBEIRO DANTAS, Data de Julgamento: 24/08/2021, T5 - QUINTA TURMA, Data de Publicação: DJe 30/08/2021)</w:t>
        <w:br w:type="textWrapping"/>
        <w:br w:type="textWrapping"/>
        <w:t xml:space="preserve">HABEAS CORPUS - ROUBO CIRCUNSTANCIADO - PRESENÇA ADVOGADO - INQUÉRITO POLICIAL - PRESCINDIBILIDADE - CURADOR - CÓDIGO CIVIL - MAIORIDADE - LIBERDADE PROVISÓRIA - FUNDAMENTAÇÃO ABSTRATA - PEDIDO DENEGADO, ORDEM CONCEDIDA DE OFÍCIO PARA CONFERIR AO PACIENTE A LIBERDADE PROVISÓRIA, MEDIANTE ASSINATURA DE TERMO - EXPEDIDO ALVARÁ DE SOLTURA, SALVO PRISÃO POR OUTRO MOTIVO. 1. </w:t>
      </w:r>
      <w:r w:rsidDel="00000000" w:rsidR="00000000" w:rsidRPr="00000000">
        <w:rPr>
          <w:rFonts w:ascii="Times New Roman" w:cs="Times New Roman" w:eastAsia="Times New Roman" w:hAnsi="Times New Roman"/>
          <w:b w:val="1"/>
          <w:sz w:val="24"/>
          <w:szCs w:val="24"/>
          <w:rtl w:val="0"/>
        </w:rPr>
        <w:t xml:space="preserve">O inquérito policial é um procedimento administrativo informativo, de natureza inquisitiva, não observa os princípios do contraditório e da ampla defesa, por isso a ausência de advogado no interrogatório policial não acarreta a nulidade do processo</w:t>
      </w:r>
      <w:r w:rsidDel="00000000" w:rsidR="00000000" w:rsidRPr="00000000">
        <w:rPr>
          <w:rFonts w:ascii="Times New Roman" w:cs="Times New Roman" w:eastAsia="Times New Roman" w:hAnsi="Times New Roman"/>
          <w:sz w:val="24"/>
          <w:szCs w:val="24"/>
          <w:rtl w:val="0"/>
        </w:rPr>
        <w:t xml:space="preserve">. 2. Não se faz mais necessária a nomeação de curador especial para indiciados/acusados com idade entre 18 e 21 anos. É que a maioridade passou a ser adquirida não mais aos 21 anos, mas sim aos 18 anos. 3. A prisão do paciente, antes do trânsito em julgado da condenação, somente pode ser mantida quando há elementos concretos nos autos indicando que a sua liberdade acarreta risco real para a ordem pública ou econômica, para instrução criminal ou para a aplicação da lei penal. 4. A menção à gravidade abstrata do crime e a ofensa à paz social não constitui motivação com base em dados concretos, mas sim, reflete o subjetivismo do julgador. 5. Pedido denegado. Ordem concedida de ofício, com recomendação. Expedido alvará de soltura, salvo prisão por outro motivo. (TJ-MG - HC: 10000095073326000 MG, Relator: Jane Silva, Data de Julgamento: 03/11/2009, Câmaras Criminais Isoladas / 3ª CÂMARA CRIMINAL, Data de Publicação: 11/02/2010).</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0B3">
      <w:pPr>
        <w:spacing w:after="0" w:line="360" w:lineRule="auto"/>
        <w:ind w:left="2834.64566929133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after="0"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dessas razões apresentadas anteriormente, a doutrina é pacífica ao determinar que o inquérito policial não é uma peça obrigatória para o oferecimento da denúncia pelo Ministério Público, razão pelo qual eventuais vícios que </w:t>
      </w:r>
      <w:sdt>
        <w:sdtPr>
          <w:tag w:val="goog_rdk_13"/>
        </w:sdtPr>
        <w:sdtContent>
          <w:commentRangeStart w:id="13"/>
        </w:sdtContent>
      </w:sdt>
      <w:r w:rsidDel="00000000" w:rsidR="00000000" w:rsidRPr="00000000">
        <w:rPr>
          <w:rFonts w:ascii="Times New Roman" w:cs="Times New Roman" w:eastAsia="Times New Roman" w:hAnsi="Times New Roman"/>
          <w:sz w:val="24"/>
          <w:szCs w:val="24"/>
          <w:rtl w:val="0"/>
        </w:rPr>
        <w:t xml:space="preserve">possa</w:t>
      </w:r>
      <w:commentRangeEnd w:id="13"/>
      <w:r w:rsidDel="00000000" w:rsidR="00000000" w:rsidRPr="00000000">
        <w:commentReference w:id="13"/>
      </w:r>
      <w:r w:rsidDel="00000000" w:rsidR="00000000" w:rsidRPr="00000000">
        <w:rPr>
          <w:rFonts w:ascii="Times New Roman" w:cs="Times New Roman" w:eastAsia="Times New Roman" w:hAnsi="Times New Roman"/>
          <w:sz w:val="24"/>
          <w:szCs w:val="24"/>
          <w:rtl w:val="0"/>
        </w:rPr>
        <w:t xml:space="preserve"> apresentar não vinculam </w:t>
      </w:r>
      <w:sdt>
        <w:sdtPr>
          <w:tag w:val="goog_rdk_14"/>
        </w:sdtPr>
        <w:sdtContent>
          <w:commentRangeStart w:id="14"/>
        </w:sdtContent>
      </w:sdt>
      <w:r w:rsidDel="00000000" w:rsidR="00000000" w:rsidRPr="00000000">
        <w:rPr>
          <w:rFonts w:ascii="Times New Roman" w:cs="Times New Roman" w:eastAsia="Times New Roman" w:hAnsi="Times New Roman"/>
          <w:sz w:val="24"/>
          <w:szCs w:val="24"/>
          <w:rtl w:val="0"/>
        </w:rPr>
        <w:t xml:space="preserve">no</w:t>
      </w:r>
      <w:commentRangeEnd w:id="14"/>
      <w:r w:rsidDel="00000000" w:rsidR="00000000" w:rsidRPr="00000000">
        <w:commentReference w:id="14"/>
      </w:r>
      <w:r w:rsidDel="00000000" w:rsidR="00000000" w:rsidRPr="00000000">
        <w:rPr>
          <w:rFonts w:ascii="Times New Roman" w:cs="Times New Roman" w:eastAsia="Times New Roman" w:hAnsi="Times New Roman"/>
          <w:sz w:val="24"/>
          <w:szCs w:val="24"/>
          <w:rtl w:val="0"/>
        </w:rPr>
        <w:t xml:space="preserve"> processo, justamente por esta </w:t>
      </w:r>
      <w:sdt>
        <w:sdtPr>
          <w:tag w:val="goog_rdk_15"/>
        </w:sdtPr>
        <w:sdtContent>
          <w:commentRangeStart w:id="15"/>
        </w:sdtContent>
      </w:sdt>
      <w:r w:rsidDel="00000000" w:rsidR="00000000" w:rsidRPr="00000000">
        <w:rPr>
          <w:rFonts w:ascii="Times New Roman" w:cs="Times New Roman" w:eastAsia="Times New Roman" w:hAnsi="Times New Roman"/>
          <w:sz w:val="24"/>
          <w:szCs w:val="24"/>
          <w:rtl w:val="0"/>
        </w:rPr>
        <w:t xml:space="preserve">causa</w:t>
      </w:r>
      <w:commentRangeEnd w:id="15"/>
      <w:r w:rsidDel="00000000" w:rsidR="00000000" w:rsidRPr="00000000">
        <w:commentReference w:id="15"/>
      </w:r>
      <w:r w:rsidDel="00000000" w:rsidR="00000000" w:rsidRPr="00000000">
        <w:rPr>
          <w:rFonts w:ascii="Times New Roman" w:cs="Times New Roman" w:eastAsia="Times New Roman" w:hAnsi="Times New Roman"/>
          <w:sz w:val="24"/>
          <w:szCs w:val="24"/>
          <w:rtl w:val="0"/>
        </w:rPr>
        <w:t xml:space="preserve"> de dispensabilidade. Além disso, </w:t>
      </w:r>
      <w:sdt>
        <w:sdtPr>
          <w:tag w:val="goog_rdk_16"/>
        </w:sdtPr>
        <w:sdtContent>
          <w:commentRangeStart w:id="16"/>
        </w:sdtContent>
      </w:sdt>
      <w:r w:rsidDel="00000000" w:rsidR="00000000" w:rsidRPr="00000000">
        <w:rPr>
          <w:rFonts w:ascii="Times New Roman" w:cs="Times New Roman" w:eastAsia="Times New Roman" w:hAnsi="Times New Roman"/>
          <w:sz w:val="24"/>
          <w:szCs w:val="24"/>
          <w:rtl w:val="0"/>
        </w:rPr>
        <w:t xml:space="preserve">todas as informações colhidas no inquérito policial</w:t>
      </w:r>
      <w:commentRangeEnd w:id="16"/>
      <w:r w:rsidDel="00000000" w:rsidR="00000000" w:rsidRPr="00000000">
        <w:commentReference w:id="16"/>
      </w:r>
      <w:r w:rsidDel="00000000" w:rsidR="00000000" w:rsidRPr="00000000">
        <w:rPr>
          <w:rFonts w:ascii="Times New Roman" w:cs="Times New Roman" w:eastAsia="Times New Roman" w:hAnsi="Times New Roman"/>
          <w:sz w:val="24"/>
          <w:szCs w:val="24"/>
          <w:rtl w:val="0"/>
        </w:rPr>
        <w:t xml:space="preserve"> serão discutidas no contraditório judicial, na presença do réu, acusação e magistrado, razão pela qual quaisquer vícios do inquérito policial poderão ser sanados neste momento, conforme determina o doutrinador Norberto Avena na obra “Processo Penal”.</w:t>
        <w:br w:type="textWrapping"/>
      </w:r>
    </w:p>
    <w:p w:rsidR="00000000" w:rsidDel="00000000" w:rsidP="00000000" w:rsidRDefault="00000000" w:rsidRPr="00000000" w14:paraId="000000B5">
      <w:pPr>
        <w:spacing w:after="0" w:line="240" w:lineRule="auto"/>
        <w:ind w:left="2267.716535433071" w:firstLine="0"/>
        <w:jc w:val="both"/>
        <w:rPr>
          <w:rFonts w:ascii="Times New Roman" w:cs="Times New Roman" w:eastAsia="Times New Roman" w:hAnsi="Times New Roman"/>
          <w:sz w:val="24"/>
          <w:szCs w:val="24"/>
        </w:rPr>
      </w:pPr>
      <w:sdt>
        <w:sdtPr>
          <w:tag w:val="goog_rdk_17"/>
        </w:sdtPr>
        <w:sdtContent>
          <w:commentRangeStart w:id="17"/>
        </w:sdtContent>
      </w:sdt>
      <w:r w:rsidDel="00000000" w:rsidR="00000000" w:rsidRPr="00000000">
        <w:rPr>
          <w:rFonts w:ascii="Times New Roman" w:cs="Times New Roman" w:eastAsia="Times New Roman" w:hAnsi="Times New Roman"/>
          <w:sz w:val="24"/>
          <w:szCs w:val="24"/>
          <w:rtl w:val="0"/>
        </w:rPr>
        <w:t xml:space="preserve">“Por fim, cabe ressaltar a independência formal do inquérito em relação ao processo criminal que, com base nele, for instaurado. Portanto, no caso de serem observadas, na sindicância policial, normas procedimentais estabelecidas para a realização de uma determinada diligência, a consequência não será a nulidade automática do processo, mas unicamente a redução do já minimizado valor probante que é atribuído ao inquérito. Neste sentido, são reiteradas as decisões do STJ, compreendendo que eventual mácula no procedimento policial não contamina a ação penal superveniente, vez que aquele é mera peça informativa, produzida sem o crivo do contraditório (RHC 21.170/RS, DJ 08.10.2007).”</w:t>
      </w:r>
      <w:commentRangeEnd w:id="17"/>
      <w:r w:rsidDel="00000000" w:rsidR="00000000" w:rsidRPr="00000000">
        <w:commentReference w:id="17"/>
      </w:r>
      <w:r w:rsidDel="00000000" w:rsidR="00000000" w:rsidRPr="00000000">
        <w:rPr>
          <w:rFonts w:ascii="Times New Roman" w:cs="Times New Roman" w:eastAsia="Times New Roman" w:hAnsi="Times New Roman"/>
          <w:sz w:val="24"/>
          <w:szCs w:val="24"/>
          <w:rtl w:val="0"/>
        </w:rPr>
        <w:t xml:space="preserve"> (p.149)</w:t>
      </w:r>
    </w:p>
    <w:p w:rsidR="00000000" w:rsidDel="00000000" w:rsidP="00000000" w:rsidRDefault="00000000" w:rsidRPr="00000000" w14:paraId="000000B6">
      <w:pPr>
        <w:spacing w:after="0" w:line="240" w:lineRule="auto"/>
        <w:ind w:left="2267.71653543307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after="0" w:line="240" w:lineRule="auto"/>
        <w:ind w:left="2267.71653543307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after="0"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há entendimentos jurisprudenciais do Supremo Tribunal Federal de que mesmo que o indiciado não tenha sido interrogado na presença de advogado, por quaisquer motivos, não haverá a nulidade do respectivo interrogatório sem que comprove  prejuízos à parte:</w:t>
      </w:r>
    </w:p>
    <w:p w:rsidR="00000000" w:rsidDel="00000000" w:rsidP="00000000" w:rsidRDefault="00000000" w:rsidRPr="00000000" w14:paraId="000000B9">
      <w:pPr>
        <w:spacing w:after="0" w:line="360" w:lineRule="auto"/>
        <w:ind w:firstLine="1133.85826771653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after="0" w:line="240" w:lineRule="auto"/>
        <w:ind w:left="2267.71653543307" w:firstLine="0"/>
        <w:jc w:val="both"/>
        <w:rPr>
          <w:rFonts w:ascii="Times New Roman" w:cs="Times New Roman" w:eastAsia="Times New Roman" w:hAnsi="Times New Roman"/>
          <w:sz w:val="24"/>
          <w:szCs w:val="24"/>
        </w:rPr>
      </w:pPr>
      <w:sdt>
        <w:sdtPr>
          <w:tag w:val="goog_rdk_18"/>
        </w:sdtPr>
        <w:sdtContent>
          <w:commentRangeStart w:id="18"/>
        </w:sdtContent>
      </w:sdt>
      <w:r w:rsidDel="00000000" w:rsidR="00000000" w:rsidRPr="00000000">
        <w:rPr>
          <w:rFonts w:ascii="Times New Roman" w:cs="Times New Roman" w:eastAsia="Times New Roman" w:hAnsi="Times New Roman"/>
          <w:sz w:val="24"/>
          <w:szCs w:val="24"/>
          <w:rtl w:val="0"/>
        </w:rPr>
        <w:t xml:space="preserve">EMENTA: AGRAVO REGIMENTAL NO RECURSO EXTRAORDINÁRIO. MATÉRIA CRIMINAL. FALTA DE PREQUESTIONAMENTO. OFENSA REFLEXA. AUSÊNCIA DE REPERCUSSÃO GERAL. INTERROGATÓRIO EXTRAJUDICIAL. </w:t>
      </w:r>
      <w:r w:rsidDel="00000000" w:rsidR="00000000" w:rsidRPr="00000000">
        <w:rPr>
          <w:rFonts w:ascii="Times New Roman" w:cs="Times New Roman" w:eastAsia="Times New Roman" w:hAnsi="Times New Roman"/>
          <w:b w:val="1"/>
          <w:sz w:val="24"/>
          <w:szCs w:val="24"/>
          <w:rtl w:val="0"/>
        </w:rPr>
        <w:t xml:space="preserve">AUSÊNCIA DE DEFENSOR.</w:t>
      </w:r>
      <w:r w:rsidDel="00000000" w:rsidR="00000000" w:rsidRPr="00000000">
        <w:rPr>
          <w:rFonts w:ascii="Times New Roman" w:cs="Times New Roman" w:eastAsia="Times New Roman" w:hAnsi="Times New Roman"/>
          <w:sz w:val="24"/>
          <w:szCs w:val="24"/>
          <w:rtl w:val="0"/>
        </w:rPr>
        <w:t xml:space="preserve"> NULIDADE. NÃO CONFIGURAÇÃO. PREJUÍZO NÃO DEMONSTRADO. AGRAVO REGIMENTAL DESPROVIDO.</w:t>
      </w:r>
    </w:p>
    <w:p w:rsidR="00000000" w:rsidDel="00000000" w:rsidP="00000000" w:rsidRDefault="00000000" w:rsidRPr="00000000" w14:paraId="000000BB">
      <w:pPr>
        <w:spacing w:after="0" w:line="240" w:lineRule="auto"/>
        <w:ind w:left="2267.7165354330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A realização de interrogatório extrajudicial sem a presença de advogado, à míngua de dados que indiquem o ato ter ocorrido desse modo contra a vontade do investigado, não o torna eivado de nulidade. Jurisprudência do Tribunal. 4. Não se declara a nulidade de atos processuais sem que esteja demonstrado o seu prejuízo à parte.</w:t>
      </w:r>
      <w:r w:rsidDel="00000000" w:rsidR="00000000" w:rsidRPr="00000000">
        <w:rPr>
          <w:rFonts w:ascii="Times New Roman" w:cs="Times New Roman" w:eastAsia="Times New Roman" w:hAnsi="Times New Roman"/>
          <w:sz w:val="24"/>
          <w:szCs w:val="24"/>
          <w:rtl w:val="0"/>
        </w:rPr>
        <w:t xml:space="preserve"> Supremo Tribunal Federal STF - AG.REG. NO RECURSO EXTRAORDINÁRIO: AgR RE XXXXX RS - RIO GRANDE DO SUL XXXXX-27.2014.4.04.7100</w:t>
      </w:r>
      <w:commentRangeEnd w:id="18"/>
      <w:r w:rsidDel="00000000" w:rsidR="00000000" w:rsidRPr="00000000">
        <w:commentReference w:id="18"/>
      </w:r>
      <w:r w:rsidDel="00000000" w:rsidR="00000000" w:rsidRPr="00000000">
        <w:rPr>
          <w:rtl w:val="0"/>
        </w:rPr>
      </w:r>
    </w:p>
    <w:p w:rsidR="00000000" w:rsidDel="00000000" w:rsidP="00000000" w:rsidRDefault="00000000" w:rsidRPr="00000000" w14:paraId="000000BC">
      <w:pPr>
        <w:spacing w:after="0" w:line="360" w:lineRule="auto"/>
        <w:ind w:left="2267.7165354330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after="0" w:line="360" w:lineRule="auto"/>
        <w:ind w:firstLine="1133.85826771653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after="0"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pela dispensabilidade do inquérito policial para o oferecimento da denúncia pelo Ministério Público, bem como por todas as razões apresentadas anteriormente, é convicto que não haverá anulação do processo criminal por eventuais vícios ocorridos em fase investigativa, além da possibilidade da não anulação do próprio interrogatório, conforme jurisprudência do Supremo Tribunal Federal.</w:t>
      </w:r>
    </w:p>
    <w:p w:rsidR="00000000" w:rsidDel="00000000" w:rsidP="00000000" w:rsidRDefault="00000000" w:rsidRPr="00000000" w14:paraId="000000BF">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after="0" w:line="360" w:lineRule="auto"/>
        <w:ind w:firstLine="1133.85826771653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 DIREITO PENAL</w:t>
      </w:r>
    </w:p>
    <w:p w:rsidR="00000000" w:rsidDel="00000000" w:rsidP="00000000" w:rsidRDefault="00000000" w:rsidRPr="00000000" w14:paraId="000000C2">
      <w:pPr>
        <w:spacing w:after="0" w:line="360" w:lineRule="auto"/>
        <w:ind w:firstLine="1133.85826771653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 possibilidade de cumprimento integral da pena privativa de liberdade.</w:t>
      </w:r>
    </w:p>
    <w:p w:rsidR="00000000" w:rsidDel="00000000" w:rsidP="00000000" w:rsidRDefault="00000000" w:rsidRPr="00000000" w14:paraId="000000C3">
      <w:pPr>
        <w:spacing w:after="0" w:line="360" w:lineRule="auto"/>
        <w:ind w:firstLine="1133.858267716535"/>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4">
      <w:pPr>
        <w:spacing w:after="0"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sequência, outro questionamento feito pela consulente foi da possibilidade de seu tio, Sérgio ‘Lorota’, cumprir a pena integralmente em presídio, caso seja condenado pelo crime de estupro de vulnerável (Art. 217-A  Código Penal de 1940). Assim, como fato típico, o crime de estupro de vulnerável é considerado aquele praticado contra menores de 14 anos, conforme redação do art. 217 do Código Penal. Além disso, o referido crime é considerado hediondo, segundo a Lei 8.072 de 1990, devido a sua gravidade e repulsa.</w:t>
      </w:r>
    </w:p>
    <w:p w:rsidR="00000000" w:rsidDel="00000000" w:rsidP="00000000" w:rsidRDefault="00000000" w:rsidRPr="00000000" w14:paraId="000000C5">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after="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Código Penal:</w:t>
      </w:r>
    </w:p>
    <w:p w:rsidR="00000000" w:rsidDel="00000000" w:rsidP="00000000" w:rsidRDefault="00000000" w:rsidRPr="00000000" w14:paraId="000000C7">
      <w:pPr>
        <w:spacing w:after="0" w:line="240" w:lineRule="auto"/>
        <w:ind w:left="2267.7165354330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217-A. Ter conjunção carnal ou praticar outro ato libidinoso com menor de 14 (catorze) anos:</w:t>
      </w:r>
    </w:p>
    <w:p w:rsidR="00000000" w:rsidDel="00000000" w:rsidP="00000000" w:rsidRDefault="00000000" w:rsidRPr="00000000" w14:paraId="000000C8">
      <w:pPr>
        <w:spacing w:after="0" w:line="240" w:lineRule="auto"/>
        <w:ind w:left="2267.7165354330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Pena - reclusão, de 8 (oito) a 15 (quinze) anos.</w:t>
      </w:r>
    </w:p>
    <w:p w:rsidR="00000000" w:rsidDel="00000000" w:rsidP="00000000" w:rsidRDefault="00000000" w:rsidRPr="00000000" w14:paraId="000000C9">
      <w:pPr>
        <w:spacing w:after="0" w:before="120" w:line="240" w:lineRule="auto"/>
        <w:ind w:left="2834.64566929133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after="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 dos crimes hediondos:</w:t>
      </w:r>
    </w:p>
    <w:p w:rsidR="00000000" w:rsidDel="00000000" w:rsidP="00000000" w:rsidRDefault="00000000" w:rsidRPr="00000000" w14:paraId="000000CB">
      <w:pPr>
        <w:spacing w:after="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1° São considerados hediondos os seguintes crimes, todos tipificados no Decreto-Lei no 2.848, de 7 de dezembro de 1940 - Código Penal, consumados ou tentados:</w:t>
      </w:r>
    </w:p>
    <w:p w:rsidR="00000000" w:rsidDel="00000000" w:rsidP="00000000" w:rsidRDefault="00000000" w:rsidRPr="00000000" w14:paraId="000000CC">
      <w:pPr>
        <w:spacing w:after="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D">
      <w:pPr>
        <w:spacing w:after="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 estupro de vulnerável (art. 217-A, caput e §§ 1o, 2o, 3o e 4o);</w:t>
      </w:r>
    </w:p>
    <w:p w:rsidR="00000000" w:rsidDel="00000000" w:rsidP="00000000" w:rsidRDefault="00000000" w:rsidRPr="00000000" w14:paraId="000000C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F">
      <w:pPr>
        <w:spacing w:after="0"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Vale ressaltar, entretanto, que o questionamento feito pela consulente trata-se sobre o assunto da progressão de regime. Sendo assim, a progressão de regime é um direito de todos os condenados, previsto no ordenamento jurídico brasileiro que possibilita aos presos saírem de um regime de cumprimento de pena mais gravoso para um mais brando, desde que cumpridos todos os requisitos estipulados por lei. Deste modo, o condenado que cumprir com os requisitos poderá progredir do regime fechado para o semi-aberto, ou do regime semi-aberto para o aberto. </w:t>
        <w:br w:type="textWrapping"/>
      </w:r>
    </w:p>
    <w:p w:rsidR="00000000" w:rsidDel="00000000" w:rsidP="00000000" w:rsidRDefault="00000000" w:rsidRPr="00000000" w14:paraId="000000D0">
      <w:pPr>
        <w:spacing w:after="0"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Quanto aos requisitos que o condenado deverá cumprir, primeiramente, o sentenciado deverá cumprir parte da pena em que foi sentenciado e, concomitante a isso, deverá ter apresentado um bom comportamento durante o cumprimento da pena privativa de liberdade, uma vez que será feito uma avaliação social da progressão, segundo o art. 33 § 2º do Código Penal de 1940.</w:t>
      </w:r>
    </w:p>
    <w:p w:rsidR="00000000" w:rsidDel="00000000" w:rsidP="00000000" w:rsidRDefault="00000000" w:rsidRPr="00000000" w14:paraId="000000D1">
      <w:pPr>
        <w:spacing w:after="0" w:before="120" w:line="240" w:lineRule="auto"/>
        <w:ind w:left="2834.64566929133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2º - As penas privativas de liberdade deverão ser executadas em forma progressiva, segundo o mérito do condenado, observados os seguintes critérios e ressalvadas as hipóteses de transferência a regime mais rigoroso: (Redação dada pela Lei nº 7.209, de 11.7.1984)</w:t>
      </w:r>
    </w:p>
    <w:p w:rsidR="00000000" w:rsidDel="00000000" w:rsidP="00000000" w:rsidRDefault="00000000" w:rsidRPr="00000000" w14:paraId="000000D2">
      <w:pPr>
        <w:spacing w:after="0" w:before="120" w:line="360" w:lineRule="auto"/>
        <w:ind w:left="2834.64566929133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after="0" w:before="12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livro Curso de Direito Penal – Parte Geral – arts. 1º a 120 – Vol. 1, o doutrinador Fernando Capez ilustra o exposto no art. 33 § 2º do CP/40, com o texto:</w:t>
      </w:r>
    </w:p>
    <w:p w:rsidR="00000000" w:rsidDel="00000000" w:rsidP="00000000" w:rsidRDefault="00000000" w:rsidRPr="00000000" w14:paraId="000000D4">
      <w:pPr>
        <w:spacing w:after="0" w:before="120" w:line="240" w:lineRule="auto"/>
        <w:ind w:left="2834.64566929133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legislador previu a possibilidade de alguém, que inicia o cumprimento de sua pena em um regime mais gravoso (fechado ou semiaberto), obter o direito de passar a uma forma mais branda e menos expiativa de execução. A isso denomina-se progressão de regime. Trata-se da passagem do condenado de um regime mais rigoroso para outro mais suave, de cumprimento da pena privativa de liberdade, desde que satisfeitas as exigências legais (requisitos para a progressão).”</w:t>
      </w:r>
    </w:p>
    <w:p w:rsidR="00000000" w:rsidDel="00000000" w:rsidP="00000000" w:rsidRDefault="00000000" w:rsidRPr="00000000" w14:paraId="000000D5">
      <w:pPr>
        <w:spacing w:after="0" w:before="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after="0" w:before="12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momento, vale recordar que anteriormente a progressão era negada aos condenados pela prática de crimes hediondos, segundo entendimento de que crimes hediondos eram caracterizados por uma uma punição mais severa, e não somente em relação ao tempo de pena, tal posicionamento era previsto no art. 2º, §1º lei n</w:t>
      </w:r>
      <w:r w:rsidDel="00000000" w:rsidR="00000000" w:rsidRPr="00000000">
        <w:rPr>
          <w:rFonts w:ascii="Arial" w:cs="Arial" w:eastAsia="Arial" w:hAnsi="Arial"/>
          <w:rtl w:val="0"/>
        </w:rPr>
        <w:t xml:space="preserve">º</w:t>
      </w:r>
      <w:r w:rsidDel="00000000" w:rsidR="00000000" w:rsidRPr="00000000">
        <w:rPr>
          <w:rFonts w:ascii="Times New Roman" w:cs="Times New Roman" w:eastAsia="Times New Roman" w:hAnsi="Times New Roman"/>
          <w:sz w:val="24"/>
          <w:szCs w:val="24"/>
          <w:rtl w:val="0"/>
        </w:rPr>
        <w:t xml:space="preserve"> 8.072 de 1990. Assim, os condenados pela prática de crimes hediondos cumpriam integralmente a sua pena em regime fechado, ficando assim impossibilitados da progressão de regime e, por consequência, de cumprirem parte da pena em regime mais brando. Entretanto, em 2006, o Supremo Tribunal Federal constatou a inconstitucionalidade do referido artigo.</w:t>
      </w:r>
    </w:p>
    <w:p w:rsidR="00000000" w:rsidDel="00000000" w:rsidP="00000000" w:rsidRDefault="00000000" w:rsidRPr="00000000" w14:paraId="000000D7">
      <w:pPr>
        <w:spacing w:after="0" w:before="12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decisão da inconstitucionalidade foi reconhecida pelo Ministro Relator Marco Aurélio,  pelo julgamento do HC 82.959. Deste modo, o Ministro julgou a impossibilidade de progressão de regime incompatível com a art. 5º. inciso XLVI, da Constituição Federal de 1988, que dispõe sobre individualização da pena, e portanto declarou o art. 2º, §1º da lei dos crimes hediondos inconstitucional. </w:t>
      </w:r>
    </w:p>
    <w:p w:rsidR="00000000" w:rsidDel="00000000" w:rsidP="00000000" w:rsidRDefault="00000000" w:rsidRPr="00000000" w14:paraId="000000D8">
      <w:pPr>
        <w:spacing w:after="0" w:before="120" w:line="240" w:lineRule="auto"/>
        <w:ind w:left="2267.716535433071"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PENA - REGIME DE CUMPRIMENTO - PROGRESSÃO - RAZÃO DE SER. </w:t>
      </w:r>
      <w:r w:rsidDel="00000000" w:rsidR="00000000" w:rsidRPr="00000000">
        <w:rPr>
          <w:rFonts w:ascii="Times New Roman" w:cs="Times New Roman" w:eastAsia="Times New Roman" w:hAnsi="Times New Roman"/>
          <w:b w:val="1"/>
          <w:sz w:val="24"/>
          <w:szCs w:val="24"/>
          <w:rtl w:val="0"/>
        </w:rPr>
        <w:t xml:space="preserve">A progressão no regime de cumprimento da pena, nas espécies fechado, semi-aberto e aberto, tem como razão maior a ressocialização do preso que, mais dia ou menos dia, voltará ao convívio social.</w:t>
      </w:r>
      <w:r w:rsidDel="00000000" w:rsidR="00000000" w:rsidRPr="00000000">
        <w:rPr>
          <w:rFonts w:ascii="Times New Roman" w:cs="Times New Roman" w:eastAsia="Times New Roman" w:hAnsi="Times New Roman"/>
          <w:sz w:val="24"/>
          <w:szCs w:val="24"/>
          <w:rtl w:val="0"/>
        </w:rPr>
        <w:t xml:space="preserve"> PENA - </w:t>
      </w:r>
      <w:r w:rsidDel="00000000" w:rsidR="00000000" w:rsidRPr="00000000">
        <w:rPr>
          <w:rFonts w:ascii="Times New Roman" w:cs="Times New Roman" w:eastAsia="Times New Roman" w:hAnsi="Times New Roman"/>
          <w:b w:val="1"/>
          <w:sz w:val="24"/>
          <w:szCs w:val="24"/>
          <w:rtl w:val="0"/>
        </w:rPr>
        <w:t xml:space="preserve">CRIMES HEDIONDOS </w:t>
      </w:r>
      <w:r w:rsidDel="00000000" w:rsidR="00000000" w:rsidRPr="00000000">
        <w:rPr>
          <w:rFonts w:ascii="Times New Roman" w:cs="Times New Roman" w:eastAsia="Times New Roman" w:hAnsi="Times New Roman"/>
          <w:sz w:val="24"/>
          <w:szCs w:val="24"/>
          <w:rtl w:val="0"/>
        </w:rPr>
        <w:t xml:space="preserve">- REGIME DE CUMPRIMENTO -</w:t>
      </w:r>
      <w:r w:rsidDel="00000000" w:rsidR="00000000" w:rsidRPr="00000000">
        <w:rPr>
          <w:rFonts w:ascii="Times New Roman" w:cs="Times New Roman" w:eastAsia="Times New Roman" w:hAnsi="Times New Roman"/>
          <w:b w:val="1"/>
          <w:sz w:val="24"/>
          <w:szCs w:val="24"/>
          <w:rtl w:val="0"/>
        </w:rPr>
        <w:t xml:space="preserve"> PROGRESSÃO</w:t>
      </w:r>
      <w:r w:rsidDel="00000000" w:rsidR="00000000" w:rsidRPr="00000000">
        <w:rPr>
          <w:rFonts w:ascii="Times New Roman" w:cs="Times New Roman" w:eastAsia="Times New Roman" w:hAnsi="Times New Roman"/>
          <w:sz w:val="24"/>
          <w:szCs w:val="24"/>
          <w:rtl w:val="0"/>
        </w:rPr>
        <w:t xml:space="preserve"> - ÓBICE - ARTIGO 2º, § 1º, DA LEI Nº 8.072/90 - </w:t>
      </w:r>
      <w:r w:rsidDel="00000000" w:rsidR="00000000" w:rsidRPr="00000000">
        <w:rPr>
          <w:rFonts w:ascii="Times New Roman" w:cs="Times New Roman" w:eastAsia="Times New Roman" w:hAnsi="Times New Roman"/>
          <w:b w:val="1"/>
          <w:sz w:val="24"/>
          <w:szCs w:val="24"/>
          <w:rtl w:val="0"/>
        </w:rPr>
        <w:t xml:space="preserve">INCONSTITUCIONALIDADE</w:t>
      </w:r>
      <w:r w:rsidDel="00000000" w:rsidR="00000000" w:rsidRPr="00000000">
        <w:rPr>
          <w:rFonts w:ascii="Times New Roman" w:cs="Times New Roman" w:eastAsia="Times New Roman" w:hAnsi="Times New Roman"/>
          <w:sz w:val="24"/>
          <w:szCs w:val="24"/>
          <w:rtl w:val="0"/>
        </w:rPr>
        <w:t xml:space="preserve"> - EVOLUÇÃO JURISPRUDENCIAL. Conflita com a garantia da individualização da pena - artigo 5º, inciso XLVI, da Constituição Federal - a imposição, mediante norma, do cumprimento da pena em regime integralmente fechado. </w:t>
      </w:r>
      <w:r w:rsidDel="00000000" w:rsidR="00000000" w:rsidRPr="00000000">
        <w:rPr>
          <w:rFonts w:ascii="Times New Roman" w:cs="Times New Roman" w:eastAsia="Times New Roman" w:hAnsi="Times New Roman"/>
          <w:b w:val="1"/>
          <w:sz w:val="24"/>
          <w:szCs w:val="24"/>
          <w:rtl w:val="0"/>
        </w:rPr>
        <w:t xml:space="preserve">Nova inteligência do princípio da individualização da pena, em evolução jurisprudencial, assentada a inconstitucionalidade do artigo 2º, § 1º, da Lei nº 8.072/90.</w:t>
      </w:r>
    </w:p>
    <w:p w:rsidR="00000000" w:rsidDel="00000000" w:rsidP="00000000" w:rsidRDefault="00000000" w:rsidRPr="00000000" w14:paraId="000000D9">
      <w:pPr>
        <w:spacing w:after="0" w:before="12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(HC 82959, Relator(a): MARCO AURÉLIO, Tribunal Pleno, julgado em 23/02/2006, DJ 01-09-2006 PP-00018 EMENT VOL-02245-03 PP-00510 RTJ VOL-00200-02 PP-00795)</w:t>
      </w:r>
    </w:p>
    <w:p w:rsidR="00000000" w:rsidDel="00000000" w:rsidP="00000000" w:rsidRDefault="00000000" w:rsidRPr="00000000" w14:paraId="000000DA">
      <w:pPr>
        <w:spacing w:after="0" w:before="120" w:line="276" w:lineRule="auto"/>
        <w:ind w:left="2267.71653543307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after="0" w:before="120" w:line="360" w:lineRule="auto"/>
        <w:ind w:firstLine="992.12598425196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Posteriormente a constatação de inconstitucionalidade do art. 2º, §1º, adveio no ordenamento jurídico, a lei nº 11.464/2007 que possibilitou, expressamente, a progressão de regime aos condenados pela prática de crime hediondo, bem como a não obrigatoriedade de cumprimento de pena em regime inicial fechado aos condenados por crimes hediondos. </w:t>
      </w:r>
    </w:p>
    <w:p w:rsidR="00000000" w:rsidDel="00000000" w:rsidP="00000000" w:rsidRDefault="00000000" w:rsidRPr="00000000" w14:paraId="000000DC">
      <w:pPr>
        <w:spacing w:after="0" w:before="120" w:line="360" w:lineRule="auto"/>
        <w:ind w:firstLine="992.12598425196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Vejamos:</w:t>
      </w:r>
    </w:p>
    <w:p w:rsidR="00000000" w:rsidDel="00000000" w:rsidP="00000000" w:rsidRDefault="00000000" w:rsidRPr="00000000" w14:paraId="000000DD">
      <w:pPr>
        <w:spacing w:after="200" w:before="20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1</w:t>
      </w:r>
      <w:r w:rsidDel="00000000" w:rsidR="00000000" w:rsidRPr="00000000">
        <w:rPr>
          <w:rFonts w:ascii="Times New Roman" w:cs="Times New Roman" w:eastAsia="Times New Roman" w:hAnsi="Times New Roman"/>
          <w:sz w:val="24"/>
          <w:szCs w:val="24"/>
          <w:u w:val="single"/>
          <w:vertAlign w:val="superscript"/>
          <w:rtl w:val="0"/>
        </w:rPr>
        <w:t xml:space="preserve">o</w:t>
      </w:r>
      <w:r w:rsidDel="00000000" w:rsidR="00000000" w:rsidRPr="00000000">
        <w:rPr>
          <w:rFonts w:ascii="Times New Roman" w:cs="Times New Roman" w:eastAsia="Times New Roman" w:hAnsi="Times New Roman"/>
          <w:sz w:val="24"/>
          <w:szCs w:val="24"/>
          <w:rtl w:val="0"/>
        </w:rPr>
        <w:t xml:space="preserve">  O art. 2</w:t>
      </w:r>
      <w:r w:rsidDel="00000000" w:rsidR="00000000" w:rsidRPr="00000000">
        <w:rPr>
          <w:rFonts w:ascii="Times New Roman" w:cs="Times New Roman" w:eastAsia="Times New Roman" w:hAnsi="Times New Roman"/>
          <w:sz w:val="24"/>
          <w:szCs w:val="24"/>
          <w:u w:val="single"/>
          <w:vertAlign w:val="superscript"/>
          <w:rtl w:val="0"/>
        </w:rPr>
        <w:t xml:space="preserve">o</w:t>
      </w:r>
      <w:r w:rsidDel="00000000" w:rsidR="00000000" w:rsidRPr="00000000">
        <w:rPr>
          <w:rFonts w:ascii="Times New Roman" w:cs="Times New Roman" w:eastAsia="Times New Roman" w:hAnsi="Times New Roman"/>
          <w:sz w:val="24"/>
          <w:szCs w:val="24"/>
          <w:rtl w:val="0"/>
        </w:rPr>
        <w:t xml:space="preserve"> da Lei n</w:t>
      </w:r>
      <w:r w:rsidDel="00000000" w:rsidR="00000000" w:rsidRPr="00000000">
        <w:rPr>
          <w:rFonts w:ascii="Times New Roman" w:cs="Times New Roman" w:eastAsia="Times New Roman" w:hAnsi="Times New Roman"/>
          <w:sz w:val="24"/>
          <w:szCs w:val="24"/>
          <w:u w:val="single"/>
          <w:vertAlign w:val="superscript"/>
          <w:rtl w:val="0"/>
        </w:rPr>
        <w:t xml:space="preserve">o</w:t>
      </w:r>
      <w:r w:rsidDel="00000000" w:rsidR="00000000" w:rsidRPr="00000000">
        <w:rPr>
          <w:rFonts w:ascii="Times New Roman" w:cs="Times New Roman" w:eastAsia="Times New Roman" w:hAnsi="Times New Roman"/>
          <w:sz w:val="24"/>
          <w:szCs w:val="24"/>
          <w:rtl w:val="0"/>
        </w:rPr>
        <w:t xml:space="preserve"> 8.072, de 25 de julho de 1990, passa a vigorar com a seguinte redação: </w:t>
      </w:r>
    </w:p>
    <w:p w:rsidR="00000000" w:rsidDel="00000000" w:rsidP="00000000" w:rsidRDefault="00000000" w:rsidRPr="00000000" w14:paraId="000000DE">
      <w:pPr>
        <w:spacing w:after="200" w:before="200" w:line="240" w:lineRule="auto"/>
        <w:ind w:left="2267.716535433071" w:right="1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2</w:t>
      </w:r>
      <w:r w:rsidDel="00000000" w:rsidR="00000000" w:rsidRPr="00000000">
        <w:rPr>
          <w:rFonts w:ascii="Times New Roman" w:cs="Times New Roman" w:eastAsia="Times New Roman" w:hAnsi="Times New Roman"/>
          <w:sz w:val="24"/>
          <w:szCs w:val="24"/>
          <w:u w:val="single"/>
          <w:vertAlign w:val="superscript"/>
          <w:rtl w:val="0"/>
        </w:rPr>
        <w:t xml:space="preserve">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F">
      <w:pPr>
        <w:spacing w:after="200" w:before="200" w:line="240" w:lineRule="auto"/>
        <w:ind w:left="2267.716535433071" w:right="1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0">
      <w:pPr>
        <w:spacing w:after="200" w:before="200" w:line="240" w:lineRule="auto"/>
        <w:ind w:left="2267.716535433071" w:right="1200" w:firstLine="0"/>
        <w:jc w:val="both"/>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II -</w:t>
        </w:r>
      </w:hyperlink>
      <w:r w:rsidDel="00000000" w:rsidR="00000000" w:rsidRPr="00000000">
        <w:rPr>
          <w:rFonts w:ascii="Times New Roman" w:cs="Times New Roman" w:eastAsia="Times New Roman" w:hAnsi="Times New Roman"/>
          <w:sz w:val="24"/>
          <w:szCs w:val="24"/>
          <w:rtl w:val="0"/>
        </w:rPr>
        <w:t xml:space="preserve"> fiança. </w:t>
      </w:r>
    </w:p>
    <w:p w:rsidR="00000000" w:rsidDel="00000000" w:rsidP="00000000" w:rsidRDefault="00000000" w:rsidRPr="00000000" w14:paraId="000000E1">
      <w:pPr>
        <w:spacing w:after="200" w:before="200" w:line="240" w:lineRule="auto"/>
        <w:ind w:left="2267.716535433071" w:right="4.1338582677173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w:t>
      </w:r>
      <w:r w:rsidDel="00000000" w:rsidR="00000000" w:rsidRPr="00000000">
        <w:rPr>
          <w:rFonts w:ascii="Times New Roman" w:cs="Times New Roman" w:eastAsia="Times New Roman" w:hAnsi="Times New Roman"/>
          <w:sz w:val="24"/>
          <w:szCs w:val="24"/>
          <w:u w:val="single"/>
          <w:vertAlign w:val="superscript"/>
          <w:rtl w:val="0"/>
        </w:rPr>
        <w:t xml:space="preserve">o</w:t>
      </w:r>
      <w:r w:rsidDel="00000000" w:rsidR="00000000" w:rsidRPr="00000000">
        <w:rPr>
          <w:rFonts w:ascii="Times New Roman" w:cs="Times New Roman" w:eastAsia="Times New Roman" w:hAnsi="Times New Roman"/>
          <w:sz w:val="24"/>
          <w:szCs w:val="24"/>
          <w:rtl w:val="0"/>
        </w:rPr>
        <w:t xml:space="preserve">  A pena por crime previsto neste artigo será cumprida inicialmente em regime fechado. </w:t>
      </w:r>
    </w:p>
    <w:p w:rsidR="00000000" w:rsidDel="00000000" w:rsidP="00000000" w:rsidRDefault="00000000" w:rsidRPr="00000000" w14:paraId="000000E2">
      <w:pPr>
        <w:spacing w:after="200" w:before="200" w:line="240" w:lineRule="auto"/>
        <w:ind w:left="2267.716535433071" w:right="4.133858267717301"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w:t>
      </w:r>
      <w:r w:rsidDel="00000000" w:rsidR="00000000" w:rsidRPr="00000000">
        <w:rPr>
          <w:rFonts w:ascii="Times New Roman" w:cs="Times New Roman" w:eastAsia="Times New Roman" w:hAnsi="Times New Roman"/>
          <w:b w:val="1"/>
          <w:sz w:val="24"/>
          <w:szCs w:val="24"/>
          <w:u w:val="single"/>
          <w:vertAlign w:val="superscript"/>
          <w:rtl w:val="0"/>
        </w:rPr>
        <w:t xml:space="preserve">o</w:t>
      </w:r>
      <w:r w:rsidDel="00000000" w:rsidR="00000000" w:rsidRPr="00000000">
        <w:rPr>
          <w:rFonts w:ascii="Times New Roman" w:cs="Times New Roman" w:eastAsia="Times New Roman" w:hAnsi="Times New Roman"/>
          <w:b w:val="1"/>
          <w:sz w:val="24"/>
          <w:szCs w:val="24"/>
          <w:rtl w:val="0"/>
        </w:rPr>
        <w:t xml:space="preserve">  A progressão de regime, no caso dos condenados aos crimes previstos neste artigo, dar-se-á após o cumprimento de 2/5 (dois quintos) da pena, se o apenado for primário, e de 3/5 (três quintos), se reincidente. </w:t>
      </w:r>
    </w:p>
    <w:p w:rsidR="00000000" w:rsidDel="00000000" w:rsidP="00000000" w:rsidRDefault="00000000" w:rsidRPr="00000000" w14:paraId="000000E3">
      <w:pPr>
        <w:spacing w:after="0" w:before="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after="0" w:before="120"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Entretanto, em 2019, entrou em vigor a Lei nº 13.964, conhecida popularmente como pacote anti crime, que modificou diversos dispositivos jurídicos do ordenamento brasileiro, inclusive revogou completamente o § 2º do art. 2º da lei 8.072.  A progressão de regime continua fazendo parte do ordenamento jurídico, previsto no art. 33 do CP/40 e ainda no art. 112 da Lei de Execuções Penais ou LEP (Lei nº 7.210 de 1984) que, inclusive, também foi modificado pelo pacote anti crime. Assim, o art. 112 da Lei de Execuções Penais, traz em seu caput a forma de execução das penas privativas de liberdade e afirma que a execução será feita em regime progressivo.</w:t>
      </w:r>
    </w:p>
    <w:p w:rsidR="00000000" w:rsidDel="00000000" w:rsidP="00000000" w:rsidRDefault="00000000" w:rsidRPr="00000000" w14:paraId="000000E5">
      <w:pPr>
        <w:spacing w:after="0" w:before="120" w:line="240" w:lineRule="auto"/>
        <w:ind w:left="2267.716535433071"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 112. A pena privativa de liberdade será executada em forma progressiva com a transferência para regime menos rigoroso, a ser determinada pelo juiz, quando o preso tiver cumprido ao menos: (Redação dada pela Lei nº 13.964, de 2019) (Vigência)</w:t>
      </w:r>
    </w:p>
    <w:p w:rsidR="00000000" w:rsidDel="00000000" w:rsidP="00000000" w:rsidRDefault="00000000" w:rsidRPr="00000000" w14:paraId="000000E6">
      <w:pPr>
        <w:spacing w:after="0" w:before="120" w:line="360" w:lineRule="auto"/>
        <w:ind w:left="2267.716535433071"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7">
      <w:pPr>
        <w:spacing w:after="0" w:before="120"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art. 112 da Lei de Execuções Penais traz ainda em seus incisos a porcentagem de tempo de pena que o condenado deverá cumprir para que assim possa progredir de regime. As porcentagens são impostas de acordo com o tempo de pena e ainda sobre as espécies de crimes.</w:t>
      </w:r>
    </w:p>
    <w:p w:rsidR="00000000" w:rsidDel="00000000" w:rsidP="00000000" w:rsidRDefault="00000000" w:rsidRPr="00000000" w14:paraId="000000E8">
      <w:pPr>
        <w:spacing w:after="0" w:before="120"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Trazendo as leis para o caso em especifico, é preciso lembrar que Sérgio lorota, além de estar sendo acusado pelo crime de estupro de vulnerável, já teve uma condenação penal pelo crime de tráfico de drogas (Art. 33, da Lei 11.343/2006), bem como Sérgio teria saído da prisão em que estava cumprindo pena a menos de 04 anos. Deste modo, Sérgio é considerado reincidente, segundo  o art. 64 do Código Penal de 1940 dispondo sobre reincidência que segue: </w:t>
      </w:r>
    </w:p>
    <w:p w:rsidR="00000000" w:rsidDel="00000000" w:rsidP="00000000" w:rsidRDefault="00000000" w:rsidRPr="00000000" w14:paraId="000000E9">
      <w:pPr>
        <w:spacing w:after="0" w:before="12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64 </w:t>
      </w:r>
      <w:r w:rsidDel="00000000" w:rsidR="00000000" w:rsidRPr="00000000">
        <w:rPr>
          <w:rFonts w:ascii="Times New Roman" w:cs="Times New Roman" w:eastAsia="Times New Roman" w:hAnsi="Times New Roman"/>
          <w:sz w:val="24"/>
          <w:szCs w:val="24"/>
          <w:rtl w:val="0"/>
        </w:rPr>
        <w:t xml:space="preserve">- Para efeito de reincidência: (Redação dada pela Lei nº 7.209, de 11.7.1984)</w:t>
      </w:r>
    </w:p>
    <w:p w:rsidR="00000000" w:rsidDel="00000000" w:rsidP="00000000" w:rsidRDefault="00000000" w:rsidRPr="00000000" w14:paraId="000000EA">
      <w:pPr>
        <w:spacing w:after="0" w:before="12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 não prevalece a condenação anterior, se entre a data do cumprimento ou extinção da pena e a infração posterior tiver decorrido período de tempo superior a 5 (cinco) anos, computado o período de prova da suspensão ou do livramento condicional, se não ocorrer revogação; (Redação dada pela Lei nº 7.209, de 11.7.1984)</w:t>
      </w:r>
    </w:p>
    <w:p w:rsidR="00000000" w:rsidDel="00000000" w:rsidP="00000000" w:rsidRDefault="00000000" w:rsidRPr="00000000" w14:paraId="000000EB">
      <w:pPr>
        <w:spacing w:after="0" w:before="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spacing w:after="0" w:before="120" w:line="360" w:lineRule="auto"/>
        <w:ind w:firstLine="1133.858267716535"/>
        <w:jc w:val="both"/>
        <w:rPr>
          <w:rFonts w:ascii="Times New Roman" w:cs="Times New Roman" w:eastAsia="Times New Roman" w:hAnsi="Times New Roman"/>
          <w:sz w:val="24"/>
          <w:szCs w:val="24"/>
        </w:rPr>
      </w:pPr>
      <w:sdt>
        <w:sdtPr>
          <w:tag w:val="goog_rdk_19"/>
        </w:sdtPr>
        <w:sdtContent>
          <w:commentRangeStart w:id="19"/>
        </w:sdtContent>
      </w:sdt>
      <w:r w:rsidDel="00000000" w:rsidR="00000000" w:rsidRPr="00000000">
        <w:rPr>
          <w:rFonts w:ascii="Times New Roman" w:cs="Times New Roman" w:eastAsia="Times New Roman" w:hAnsi="Times New Roman"/>
          <w:sz w:val="24"/>
          <w:szCs w:val="24"/>
          <w:rtl w:val="0"/>
        </w:rPr>
        <w:t xml:space="preserve">Sendo assim, a condição de reincidência agrava a pena de Sérgio ‘Lorota’, que como consequência afeta no tempo mínimo de cumprimento de pena para que possa progredir de regime. Entretanto, o crime de tráfico de drogas não é considerado equiparado ao crime hediondo para efeitos de reincidência específica, conforme redação do do art. 112, §5 da LEP, sendo recepcionado como crime comum.</w:t>
      </w:r>
      <w:commentRangeEnd w:id="19"/>
      <w:r w:rsidDel="00000000" w:rsidR="00000000" w:rsidRPr="00000000">
        <w:commentReference w:id="19"/>
      </w:r>
      <w:r w:rsidDel="00000000" w:rsidR="00000000" w:rsidRPr="00000000">
        <w:rPr>
          <w:rtl w:val="0"/>
        </w:rPr>
      </w:r>
    </w:p>
    <w:p w:rsidR="00000000" w:rsidDel="00000000" w:rsidP="00000000" w:rsidRDefault="00000000" w:rsidRPr="00000000" w14:paraId="000000ED">
      <w:pPr>
        <w:spacing w:after="0" w:before="120"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síntese, o Art. 112 da LEP traz em seus incisos as porcentagem adequadas para os condenados em decorrência dos crimes praticados, bem como as suas condições. Entretanto, o referido artigo não traz especificamente o tempo de progressão para aqueles que foram condenados por crime hediondo e são reincidentes em crime comum, existindo somente casos em que o réu é condenado por crime hediondo e é primário, cuja porcentagem é de 40% (art 112, inciso V), e casos em que o réu é condenado por crime hediondo e é reincidente em crime hediondo (Art.112, inciso VII ). Sendo assim, deve ser observado que ambos os incisos são incompatíveis com as características do caso.</w:t>
      </w:r>
    </w:p>
    <w:p w:rsidR="00000000" w:rsidDel="00000000" w:rsidP="00000000" w:rsidRDefault="00000000" w:rsidRPr="00000000" w14:paraId="000000EE">
      <w:pPr>
        <w:spacing w:after="0" w:before="120"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dito, existe uma lacuna na Lei, vez que não é determinado o </w:t>
      </w:r>
      <w:r w:rsidDel="00000000" w:rsidR="00000000" w:rsidRPr="00000000">
        <w:rPr>
          <w:rFonts w:ascii="Times New Roman" w:cs="Times New Roman" w:eastAsia="Times New Roman" w:hAnsi="Times New Roman"/>
          <w:i w:val="1"/>
          <w:sz w:val="24"/>
          <w:szCs w:val="24"/>
          <w:rtl w:val="0"/>
        </w:rPr>
        <w:t xml:space="preserve">quantum </w:t>
      </w:r>
      <w:r w:rsidDel="00000000" w:rsidR="00000000" w:rsidRPr="00000000">
        <w:rPr>
          <w:rFonts w:ascii="Times New Roman" w:cs="Times New Roman" w:eastAsia="Times New Roman" w:hAnsi="Times New Roman"/>
          <w:sz w:val="24"/>
          <w:szCs w:val="24"/>
          <w:rtl w:val="0"/>
        </w:rPr>
        <w:t xml:space="preserve">para a progressão de regime por aqueles condenados por crime hediondo e com reincidência com crime comum. Em tratando desse fato o Supremo Tribunal Federal trouxe a seguinte jurisprudência.</w:t>
      </w:r>
    </w:p>
    <w:p w:rsidR="00000000" w:rsidDel="00000000" w:rsidP="00000000" w:rsidRDefault="00000000" w:rsidRPr="00000000" w14:paraId="000000EF">
      <w:pPr>
        <w:spacing w:after="0" w:before="120"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Vejamos:</w:t>
      </w:r>
    </w:p>
    <w:p w:rsidR="00000000" w:rsidDel="00000000" w:rsidP="00000000" w:rsidRDefault="00000000" w:rsidRPr="00000000" w14:paraId="000000F0">
      <w:pPr>
        <w:spacing w:after="0" w:before="12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Ementa: SEGUNDO AGRAVO REGIMENTAL. RECURSO EXTRAORDINÁRIO COM AGRAVO. PROCESSO PENAL. EXECUÇÃO. LEI 13.964/2019 (PACOTE ANTICRIME). </w:t>
      </w:r>
      <w:r w:rsidDel="00000000" w:rsidR="00000000" w:rsidRPr="00000000">
        <w:rPr>
          <w:rFonts w:ascii="Times New Roman" w:cs="Times New Roman" w:eastAsia="Times New Roman" w:hAnsi="Times New Roman"/>
          <w:b w:val="1"/>
          <w:sz w:val="24"/>
          <w:szCs w:val="24"/>
          <w:rtl w:val="0"/>
        </w:rPr>
        <w:t xml:space="preserve">PROGRESSÃO DE REGIME PRISIONAL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CONDENAÇÃO POR LATROCÍNIO E REINCIDÊNCIA NA PRÁTICA DE CRIME COMUM (REINCIDENTE NÃO ESPECÍFICO</w:t>
      </w:r>
      <w:r w:rsidDel="00000000" w:rsidR="00000000" w:rsidRPr="00000000">
        <w:rPr>
          <w:rFonts w:ascii="Times New Roman" w:cs="Times New Roman" w:eastAsia="Times New Roman" w:hAnsi="Times New Roman"/>
          <w:sz w:val="24"/>
          <w:szCs w:val="24"/>
          <w:rtl w:val="0"/>
        </w:rPr>
        <w:t xml:space="preserve">). OMISSÃO LEGISLATIVA. ANALOGIA </w:t>
      </w:r>
      <w:r w:rsidDel="00000000" w:rsidR="00000000" w:rsidRPr="00000000">
        <w:rPr>
          <w:rFonts w:ascii="Times New Roman" w:cs="Times New Roman" w:eastAsia="Times New Roman" w:hAnsi="Times New Roman"/>
          <w:b w:val="1"/>
          <w:sz w:val="24"/>
          <w:szCs w:val="24"/>
          <w:rtl w:val="0"/>
        </w:rPr>
        <w:t xml:space="preserve">IN BONAM PARTEM</w:t>
      </w:r>
      <w:r w:rsidDel="00000000" w:rsidR="00000000" w:rsidRPr="00000000">
        <w:rPr>
          <w:rFonts w:ascii="Times New Roman" w:cs="Times New Roman" w:eastAsia="Times New Roman" w:hAnsi="Times New Roman"/>
          <w:sz w:val="24"/>
          <w:szCs w:val="24"/>
          <w:rtl w:val="0"/>
        </w:rPr>
        <w:t xml:space="preserve">. POSSIBILIDADE. JURISPRUDÊNCIA REAFIRMADA EM SEDE DE REPERCUSSÃO GERAL (ARE 1.327.963-RG, REL. MIN. GILMAR MENDES). AGRAVO REGIMENTAL A QUE SE NEGA PROVIMENTO. 1. O SUPREMO TRIBUNAL FEDERAL, no julgamento do ARE 1.327.963-RG (Rel. Min. GILMAR MENDES, Tema 1.169, j. 27/8/2021 a 16/9/2021), examinou a repercussão geral da questão constitucional debatida nestes autos e reafirmou a jurisprudência desta CORTE, ocasião em que se fixou a seguinte tese: “Tendo em vista a legalidade e a taxatividade da norma penal (art. 5º, XXXIX, CF), a alteração promovida pela Lei 13.964/2019 no art. 112 da LEP não autoriza a incidência do percentual de 60% (inc. VII) aos condenados reincidentes não específicos para o fim de progressão de regime. Diante da omissão legislativa, impõe-se a analogia in bonam partem, para aplicação, inclusive retroativa, do inciso V do artigo 112 (</w:t>
      </w:r>
      <w:r w:rsidDel="00000000" w:rsidR="00000000" w:rsidRPr="00000000">
        <w:rPr>
          <w:rFonts w:ascii="Times New Roman" w:cs="Times New Roman" w:eastAsia="Times New Roman" w:hAnsi="Times New Roman"/>
          <w:b w:val="1"/>
          <w:sz w:val="24"/>
          <w:szCs w:val="24"/>
          <w:rtl w:val="0"/>
        </w:rPr>
        <w:t xml:space="preserve">lapso temporal de 40%</w:t>
      </w:r>
      <w:r w:rsidDel="00000000" w:rsidR="00000000" w:rsidRPr="00000000">
        <w:rPr>
          <w:rFonts w:ascii="Times New Roman" w:cs="Times New Roman" w:eastAsia="Times New Roman" w:hAnsi="Times New Roman"/>
          <w:sz w:val="24"/>
          <w:szCs w:val="24"/>
          <w:rtl w:val="0"/>
        </w:rPr>
        <w:t xml:space="preserve">) ao condenado por crime hediondo ou equiparado sem resultado morte reincidente não específico.” 2. Por sua vez, o acórdão recorrido harmoniza-se com essas diretrizes, a não merecer reforma. 3. Agravo Regimental a que se nega provimento.</w:t>
      </w:r>
    </w:p>
    <w:p w:rsidR="00000000" w:rsidDel="00000000" w:rsidP="00000000" w:rsidRDefault="00000000" w:rsidRPr="00000000" w14:paraId="000000F1">
      <w:pPr>
        <w:spacing w:after="0" w:before="12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1384388 AgR-segundo, Relator(a): ALEXANDRE DE MORAES, Primeira Turma, julgado em 22/08/2022, PROCESSO ELETRÔNICO DJe-168  DIVULG 23-08-2022  PUBLIC 24-08-2022)</w:t>
      </w:r>
    </w:p>
    <w:p w:rsidR="00000000" w:rsidDel="00000000" w:rsidP="00000000" w:rsidRDefault="00000000" w:rsidRPr="00000000" w14:paraId="000000F2">
      <w:pPr>
        <w:spacing w:after="0" w:before="120" w:line="240" w:lineRule="auto"/>
        <w:ind w:left="2267.71653543307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after="0" w:before="120"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caso Sérgio seja condenado pelo crime de estupro de vulnerável, o sentenciado não cumprirá a pena integralmente em regime fechado, uma vez que estaria em discordância com o ordenamento jurídico brasileiro, uma vez que a lei, as doutrinas e jurisprudências reconhecem o direito dos condenados por crimes hediondos em progredir de regime, desde que cumpridos os requisitos estipulados em lei.</w:t>
      </w:r>
    </w:p>
    <w:p w:rsidR="00000000" w:rsidDel="00000000" w:rsidP="00000000" w:rsidRDefault="00000000" w:rsidRPr="00000000" w14:paraId="000000F4">
      <w:pPr>
        <w:spacing w:after="0" w:before="120" w:line="360" w:lineRule="auto"/>
        <w:ind w:firstLine="1133.85826771653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after="0" w:line="360" w:lineRule="auto"/>
        <w:ind w:firstLine="1133.858267716535"/>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6">
      <w:pPr>
        <w:spacing w:after="0" w:line="360" w:lineRule="auto"/>
        <w:ind w:left="1133.85826771653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 DIREITO PROCESSUAL CIVIL.</w:t>
        <w:br w:type="textWrapping"/>
        <w:t xml:space="preserve">Da possibilidade de Recurso Adesivo.</w:t>
      </w:r>
    </w:p>
    <w:p w:rsidR="00000000" w:rsidDel="00000000" w:rsidP="00000000" w:rsidRDefault="00000000" w:rsidRPr="00000000" w14:paraId="000000F7">
      <w:pPr>
        <w:spacing w:after="240" w:before="240" w:line="276"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À priori, para responder a indagação feita pela consulente sobre a possibilidade da PNTM Financeira S.A. apresentar recurso de apelação junto seu, mesmo que a Financeira não tenha interposto o recurso no prazo legal, é importante afirmar que o recurso de apelação é um instrumento processual que tem como objetivo levar a discussão dos autos aos Tribunais Superiores para reexame da matéria discutida em juízo </w:t>
      </w:r>
      <w:r w:rsidDel="00000000" w:rsidR="00000000" w:rsidRPr="00000000">
        <w:rPr>
          <w:rFonts w:ascii="Times New Roman" w:cs="Times New Roman" w:eastAsia="Times New Roman" w:hAnsi="Times New Roman"/>
          <w:i w:val="1"/>
          <w:sz w:val="24"/>
          <w:szCs w:val="24"/>
          <w:rtl w:val="0"/>
        </w:rPr>
        <w:t xml:space="preserve">a quo</w:t>
      </w:r>
      <w:r w:rsidDel="00000000" w:rsidR="00000000" w:rsidRPr="00000000">
        <w:rPr>
          <w:rFonts w:ascii="Times New Roman" w:cs="Times New Roman" w:eastAsia="Times New Roman" w:hAnsi="Times New Roman"/>
          <w:sz w:val="24"/>
          <w:szCs w:val="24"/>
          <w:rtl w:val="0"/>
        </w:rPr>
        <w:t xml:space="preserve"> com a finalidade de modificar, extinguir ou invalidar a decisão proferida por juízo inferior.</w:t>
      </w:r>
    </w:p>
    <w:p w:rsidR="00000000" w:rsidDel="00000000" w:rsidP="00000000" w:rsidRDefault="00000000" w:rsidRPr="00000000" w14:paraId="000000F8">
      <w:pPr>
        <w:spacing w:after="240" w:before="240" w:line="276"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o art. 996 do Código de Processo Civil determina que o recurso pode ser interposto pela parte vencida no processo, isto é, a parte que não teve sua pretensão integralmente suprida pela sentença proferida.</w:t>
      </w:r>
    </w:p>
    <w:p w:rsidR="00000000" w:rsidDel="00000000" w:rsidP="00000000" w:rsidRDefault="00000000" w:rsidRPr="00000000" w14:paraId="000000F9">
      <w:pPr>
        <w:spacing w:after="240" w:before="24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996. O recurso pode ser interposto pela parte vencida, pelo terceiro prejudicado e pelo Ministério Público, como parte ou como fiscal da ordem jurídica. </w:t>
      </w:r>
    </w:p>
    <w:p w:rsidR="00000000" w:rsidDel="00000000" w:rsidP="00000000" w:rsidRDefault="00000000" w:rsidRPr="00000000" w14:paraId="000000FA">
      <w:pPr>
        <w:spacing w:after="240" w:before="240" w:line="276"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Deste modo, pelas informações trazidas pela consulente, nota-se que houve sucumbência recíproca entre as partes, isto é, ambas as partes tiveram bônus e ônus decorrentes da sentença proferida pelo magistrado, uma vez que em sentença, o juiz diminuiu o valor inicial dos danos morais solicitados pela consulente em face da financeira, ao mesmo tempo a financeira ainda foi condenada por danos morais, ou seja, ambas as partes não tiveram suas pretensões integralmente supridas pela sentença. Assim, ambas as partes têm o direito subjetivo de recorrer, interpondo cada uma um recurso independente, desde que preenchido os requisitos e o prazo legal, conforme decorre o caput do art. 997 do CPC.</w:t>
      </w:r>
    </w:p>
    <w:p w:rsidR="00000000" w:rsidDel="00000000" w:rsidP="00000000" w:rsidRDefault="00000000" w:rsidRPr="00000000" w14:paraId="000000FB">
      <w:pPr>
        <w:spacing w:after="240" w:before="24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997. Cada parte interporá o recurso independentemente, no prazo e com observância das exigências legais.</w:t>
      </w:r>
    </w:p>
    <w:p w:rsidR="00000000" w:rsidDel="00000000" w:rsidP="00000000" w:rsidRDefault="00000000" w:rsidRPr="00000000" w14:paraId="000000FC">
      <w:pPr>
        <w:spacing w:after="240" w:before="240" w:line="276" w:lineRule="auto"/>
        <w:ind w:left="28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D">
      <w:pPr>
        <w:spacing w:after="240" w:before="240" w:line="276"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Nota-se que o prazo legal é um dos requisitos mais importantes para a interposição de recursos, visto que este estará intimamente ligado com o trânsito em julgado do processo, bem como com a legitimidade e interesse de recorrer das partes, conforme expressa o doutrinador e Ministro do Supremo Tribunal Federal, Luiz Fux, na obra “Curso de Direito Processual Civil”.</w:t>
      </w:r>
    </w:p>
    <w:p w:rsidR="00000000" w:rsidDel="00000000" w:rsidP="00000000" w:rsidRDefault="00000000" w:rsidRPr="00000000" w14:paraId="000000FE">
      <w:pPr>
        <w:spacing w:after="240" w:before="240" w:line="240" w:lineRule="auto"/>
        <w:ind w:left="2267.716535433071"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 interesse em recorrer revela mais um ponto de aproximação entre as condições da ação e os recursos. “Para postular em juízo é necessário ter interesse e legitimidade”, di-lo o artigo 17 do CPC. O mesmo princípio estende-se ao recurso: para recorrer também é preciso ter interesse e legitimidade (...). Em suma, havendo sucumbência, há interesse em recorrer.</w:t>
      </w:r>
    </w:p>
    <w:p w:rsidR="00000000" w:rsidDel="00000000" w:rsidP="00000000" w:rsidRDefault="00000000" w:rsidRPr="00000000" w14:paraId="000000FF">
      <w:pPr>
        <w:spacing w:after="240" w:before="240" w:line="276" w:lineRule="auto"/>
        <w:ind w:left="28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0">
      <w:pPr>
        <w:spacing w:after="240" w:before="240" w:line="276"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segundo o art. 1003, §5º do CPC, todos os recursos taxados no art. 994 do CPC, bem como o recurso inominado destinado ao âmbito dos Juizados Especiais Cíveis têm prazo igual a 15 dias, em exceção aos embargos de declaração. Ou seja, a parte ou partes vencidas têm 15 dias para apresentarem recurso se desejarem, visto tratar-se de um direito subjetivo. Por essa razão, a parte que concordar expressa ou tacitamente com decisão proferida em juízo </w:t>
      </w:r>
      <w:r w:rsidDel="00000000" w:rsidR="00000000" w:rsidRPr="00000000">
        <w:rPr>
          <w:rFonts w:ascii="Times New Roman" w:cs="Times New Roman" w:eastAsia="Times New Roman" w:hAnsi="Times New Roman"/>
          <w:i w:val="1"/>
          <w:sz w:val="24"/>
          <w:szCs w:val="24"/>
          <w:rtl w:val="0"/>
        </w:rPr>
        <w:t xml:space="preserve">a quo</w:t>
      </w:r>
      <w:r w:rsidDel="00000000" w:rsidR="00000000" w:rsidRPr="00000000">
        <w:rPr>
          <w:rFonts w:ascii="Times New Roman" w:cs="Times New Roman" w:eastAsia="Times New Roman" w:hAnsi="Times New Roman"/>
          <w:sz w:val="24"/>
          <w:szCs w:val="24"/>
          <w:rtl w:val="0"/>
        </w:rPr>
        <w:t xml:space="preserve"> não poderá recorrer, conforme redação do art. 1001 do CPC “a parte que aceitar expressa ou tacitamente a decisão não poderá recorrer”.</w:t>
      </w:r>
    </w:p>
    <w:p w:rsidR="00000000" w:rsidDel="00000000" w:rsidP="00000000" w:rsidRDefault="00000000" w:rsidRPr="00000000" w14:paraId="00000101">
      <w:pPr>
        <w:spacing w:after="240" w:before="24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1.003. O prazo para interposição de recurso conta-se da data em que os advogados, a sociedade de advogados, a Advocacia Pública, a Defensoria Pública ou o Ministério Público são intimados da decisão.</w:t>
      </w:r>
    </w:p>
    <w:p w:rsidR="00000000" w:rsidDel="00000000" w:rsidP="00000000" w:rsidRDefault="00000000" w:rsidRPr="00000000" w14:paraId="00000102">
      <w:pPr>
        <w:spacing w:after="240" w:before="24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5º Excetuados os embargos de declaração, o prazo para interpor os recursos e para responder-lhes é de 15 (quinze) dias.</w:t>
      </w:r>
    </w:p>
    <w:p w:rsidR="00000000" w:rsidDel="00000000" w:rsidP="00000000" w:rsidRDefault="00000000" w:rsidRPr="00000000" w14:paraId="00000103">
      <w:pPr>
        <w:spacing w:after="240" w:before="240" w:line="276" w:lineRule="auto"/>
        <w:ind w:left="28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spacing w:after="240" w:before="240" w:line="276"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Anteriormente foi afirmado que cada parte poderá interpor um recurso independente (art. 997, CPC), no prazo de 15 dias (art. 1003, §5º do CPC), e caso haja concordância tácita ou expressa com a decisão proferida pelo juízo </w:t>
      </w:r>
      <w:r w:rsidDel="00000000" w:rsidR="00000000" w:rsidRPr="00000000">
        <w:rPr>
          <w:rFonts w:ascii="Times New Roman" w:cs="Times New Roman" w:eastAsia="Times New Roman" w:hAnsi="Times New Roman"/>
          <w:i w:val="1"/>
          <w:sz w:val="24"/>
          <w:szCs w:val="24"/>
          <w:rtl w:val="0"/>
        </w:rPr>
        <w:t xml:space="preserve">a quo</w:t>
      </w:r>
      <w:r w:rsidDel="00000000" w:rsidR="00000000" w:rsidRPr="00000000">
        <w:rPr>
          <w:rFonts w:ascii="Times New Roman" w:cs="Times New Roman" w:eastAsia="Times New Roman" w:hAnsi="Times New Roman"/>
          <w:sz w:val="24"/>
          <w:szCs w:val="24"/>
          <w:rtl w:val="0"/>
        </w:rPr>
        <w:t xml:space="preserve">, a parte não poderá recorrer após decurso do prazo (art. 1001 do CPC), entretanto, há um instituto denominado “recurso adesivo” que traz novamente a possibilidade da parte que não recorreu no prazo legal, independentemente do motivo, de interpor um recurso, desde que a outra parte tenha apelado dentro do prazo legal.</w:t>
      </w:r>
    </w:p>
    <w:p w:rsidR="00000000" w:rsidDel="00000000" w:rsidP="00000000" w:rsidRDefault="00000000" w:rsidRPr="00000000" w14:paraId="00000105">
      <w:pPr>
        <w:spacing w:after="240" w:before="240" w:line="276"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Deste modo, recurso adesivo é o meio pelo qual a parte que não apresentou recurso dentro do prazo legal tenha uma nova oportunidade de interpor recurso. Nota-se, entretanto, a nomenclatura “adesivo”, o qual faz referência ao fato deste estar aderido ao outro, isto é, em situação de subordinação ao recurso independente interposto dentro do prazo legal, conforme determina o art. 997, §§ 1º e 2º do CPC.</w:t>
      </w:r>
    </w:p>
    <w:p w:rsidR="00000000" w:rsidDel="00000000" w:rsidP="00000000" w:rsidRDefault="00000000" w:rsidRPr="00000000" w14:paraId="00000106">
      <w:pPr>
        <w:spacing w:after="240" w:before="24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997. Cada parte interporá o recurso independentemente, no prazo e com observância das exigências legais.</w:t>
      </w:r>
    </w:p>
    <w:p w:rsidR="00000000" w:rsidDel="00000000" w:rsidP="00000000" w:rsidRDefault="00000000" w:rsidRPr="00000000" w14:paraId="00000107">
      <w:pPr>
        <w:spacing w:after="240" w:before="24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1º Sendo vencidos autor e réu, ao recurso interposto por qualquer deles poderá aderir o outro.</w:t>
      </w:r>
    </w:p>
    <w:p w:rsidR="00000000" w:rsidDel="00000000" w:rsidP="00000000" w:rsidRDefault="00000000" w:rsidRPr="00000000" w14:paraId="00000108">
      <w:pPr>
        <w:spacing w:after="240" w:before="24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2º O recurso adesivo fica subordinado ao recurso independente, sendo-lhe aplicáveis as mesmas regras deste quanto aos requisitos de admissibilidade e julgamento no tribunal, salvo disposição legal diversa, observado, ainda, o seguinte (...)</w:t>
      </w:r>
    </w:p>
    <w:p w:rsidR="00000000" w:rsidDel="00000000" w:rsidP="00000000" w:rsidRDefault="00000000" w:rsidRPr="00000000" w14:paraId="00000109">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A">
      <w:pPr>
        <w:spacing w:after="240" w:before="240" w:line="276"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Vale destacar também que por essa relação de subordinação entre o recurso adesivo e o recurso independente, o recurso adesivo não será conhecido, caso haja desistência por parte daquele que interpôs o recurso independente ou este seja inadmissível, conforme determina expressamente o art. 997, §2º, inciso III do CPC:</w:t>
      </w:r>
    </w:p>
    <w:p w:rsidR="00000000" w:rsidDel="00000000" w:rsidP="00000000" w:rsidRDefault="00000000" w:rsidRPr="00000000" w14:paraId="0000010B">
      <w:pPr>
        <w:spacing w:after="240" w:before="24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997. § 2º O recurso adesivo fica subordinado ao recurso independente (...) observado, ainda, o seguinte:</w:t>
      </w:r>
    </w:p>
    <w:p w:rsidR="00000000" w:rsidDel="00000000" w:rsidP="00000000" w:rsidRDefault="00000000" w:rsidRPr="00000000" w14:paraId="0000010C">
      <w:pPr>
        <w:spacing w:after="240" w:before="24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D">
      <w:pPr>
        <w:spacing w:after="240" w:before="24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não será conhecido, se houver desistência do recurso principal ou se for ele considerado inadmissível.</w:t>
      </w:r>
    </w:p>
    <w:p w:rsidR="00000000" w:rsidDel="00000000" w:rsidP="00000000" w:rsidRDefault="00000000" w:rsidRPr="00000000" w14:paraId="0000010E">
      <w:pPr>
        <w:spacing w:after="240" w:before="240" w:line="276" w:lineRule="auto"/>
        <w:ind w:left="28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F">
      <w:pPr>
        <w:spacing w:after="240" w:before="240" w:line="276"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concordância, o doutrinador e Ministro do STF, Luiz Fux defende a mesma tese fundamentada anteriormente, vejamos:</w:t>
      </w:r>
    </w:p>
    <w:p w:rsidR="00000000" w:rsidDel="00000000" w:rsidP="00000000" w:rsidRDefault="00000000" w:rsidRPr="00000000" w14:paraId="00000110">
      <w:pPr>
        <w:spacing w:after="240" w:before="240" w:line="240" w:lineRule="auto"/>
        <w:ind w:left="2267.716535433071"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“adesividade do recurso” ou sua condicionabilidade faz submetê-lo à sorte da admissibilidade do recurso independente. Assim, o recurso adesivo não será conhecido se inadmitido o recurso principal. Verificada a ausência de requisitos de admissibilidade do recurso principal e, assim declarado pelo órgão julgador, o recurso adesivo não será conhecido, seguindo a sorte do principal, como acessório que é, ainda que nele próprio estejam presentes todos os pressupostos formais para o julgamento do mérito recursal. É a contrapartida do regime condicionado.</w:t>
      </w:r>
    </w:p>
    <w:p w:rsidR="00000000" w:rsidDel="00000000" w:rsidP="00000000" w:rsidRDefault="00000000" w:rsidRPr="00000000" w14:paraId="00000111">
      <w:pPr>
        <w:spacing w:after="240" w:before="24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112">
      <w:pPr>
        <w:spacing w:after="240" w:before="240" w:line="276"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o caput do art. 998 determina que o recorrente pode desistir do recurso a qualquer tempo, isto é, caso haja a desistência do recurso principal, o recurso adesivo não será conhecido, conforme redação dada pelo art. 997, §2º, III, já fundamentado anteriormente.</w:t>
      </w:r>
    </w:p>
    <w:p w:rsidR="00000000" w:rsidDel="00000000" w:rsidP="00000000" w:rsidRDefault="00000000" w:rsidRPr="00000000" w14:paraId="00000113">
      <w:pPr>
        <w:spacing w:after="240" w:before="24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998. O recorrente poderá, a qualquer tempo, sem a anuência do recorrido ou dos litisconsortes, desistir do recurso.</w:t>
      </w:r>
    </w:p>
    <w:p w:rsidR="00000000" w:rsidDel="00000000" w:rsidP="00000000" w:rsidRDefault="00000000" w:rsidRPr="00000000" w14:paraId="00000114">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5">
      <w:pPr>
        <w:spacing w:after="240" w:before="240" w:line="276"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mesmo modo, a jurisprudência majoritária entende-se legítimo o recurso adesivo, desde que preenchido os requisitos legais de legitimidade e interesse em recorrer. Assim, vejamos algumas jurisprudências em relação a recursos adesivos que não foram providos basicamente pela desistência ou inadmissibilidade do recurso principal, ou até mesmo por falta de pressupostos ou interesse em recorrer do recurso adesivo.</w:t>
      </w:r>
    </w:p>
    <w:p w:rsidR="00000000" w:rsidDel="00000000" w:rsidP="00000000" w:rsidRDefault="00000000" w:rsidRPr="00000000" w14:paraId="00000116">
      <w:pPr>
        <w:spacing w:after="240" w:before="24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APELAÇÃO CÍVEL. </w:t>
      </w:r>
      <w:r w:rsidDel="00000000" w:rsidR="00000000" w:rsidRPr="00000000">
        <w:rPr>
          <w:rFonts w:ascii="Times New Roman" w:cs="Times New Roman" w:eastAsia="Times New Roman" w:hAnsi="Times New Roman"/>
          <w:b w:val="1"/>
          <w:sz w:val="24"/>
          <w:szCs w:val="24"/>
          <w:rtl w:val="0"/>
        </w:rPr>
        <w:t xml:space="preserve">RECURSO ADESIVO.</w:t>
      </w:r>
      <w:r w:rsidDel="00000000" w:rsidR="00000000" w:rsidRPr="00000000">
        <w:rPr>
          <w:rFonts w:ascii="Times New Roman" w:cs="Times New Roman" w:eastAsia="Times New Roman" w:hAnsi="Times New Roman"/>
          <w:sz w:val="24"/>
          <w:szCs w:val="24"/>
          <w:rtl w:val="0"/>
        </w:rPr>
        <w:t xml:space="preserve"> AÇÃO DE ALIMENTOS. INDEFERIMENTO DA GRATUIDADE DA JUSTIÇA. </w:t>
      </w:r>
      <w:r w:rsidDel="00000000" w:rsidR="00000000" w:rsidRPr="00000000">
        <w:rPr>
          <w:rFonts w:ascii="Times New Roman" w:cs="Times New Roman" w:eastAsia="Times New Roman" w:hAnsi="Times New Roman"/>
          <w:b w:val="1"/>
          <w:sz w:val="24"/>
          <w:szCs w:val="24"/>
          <w:rtl w:val="0"/>
        </w:rPr>
        <w:t xml:space="preserve">APELAÇÃO SEM PREPARO. DESERÇÃO. NÃO CONHECIMENTO. RECURSO ADESIVO PREJUDICADO.</w:t>
      </w:r>
      <w:r w:rsidDel="00000000" w:rsidR="00000000" w:rsidRPr="00000000">
        <w:rPr>
          <w:rFonts w:ascii="Times New Roman" w:cs="Times New Roman" w:eastAsia="Times New Roman" w:hAnsi="Times New Roman"/>
          <w:sz w:val="24"/>
          <w:szCs w:val="24"/>
          <w:rtl w:val="0"/>
        </w:rPr>
        <w:t xml:space="preserve"> O demandado teve a gratuidade da justiça indeferida na sentença e não deduziu nas razões recursais razões e pedido de reforma, no ponto. Assim, foi-lhe oportunizado fazer o preparo (previsão do art. 1.007, § 4º, do CPC), contudo, sem cumprimento. Por consequência, é impositiva aplicar a penalidade de deserção, ensejando o não conhecimento da apelação. </w:t>
      </w:r>
      <w:r w:rsidDel="00000000" w:rsidR="00000000" w:rsidRPr="00000000">
        <w:rPr>
          <w:rFonts w:ascii="Times New Roman" w:cs="Times New Roman" w:eastAsia="Times New Roman" w:hAnsi="Times New Roman"/>
          <w:b w:val="1"/>
          <w:sz w:val="24"/>
          <w:szCs w:val="24"/>
          <w:rtl w:val="0"/>
        </w:rPr>
        <w:t xml:space="preserve">Como consequência, tendo a autora interposto recurso adesivo, é aplicada a expressa previsão do inc. III do § 2º do art. 997 do CPC, ditando que o recurso adesivo fica subordinado ao recurso independente e não será conhecido se for ele considerado inadmissível. NÃO CONHECERAM DA APELAÇÃO E DO RECURSO ADESIVO.</w:t>
      </w:r>
      <w:r w:rsidDel="00000000" w:rsidR="00000000" w:rsidRPr="00000000">
        <w:rPr>
          <w:rFonts w:ascii="Times New Roman" w:cs="Times New Roman" w:eastAsia="Times New Roman" w:hAnsi="Times New Roman"/>
          <w:sz w:val="24"/>
          <w:szCs w:val="24"/>
          <w:rtl w:val="0"/>
        </w:rPr>
        <w:t xml:space="preserve"> UNÂNIME. Tribunal de Justiça do Rio Grande do Sul TJ-RS – Apelação Cível: AC XXXXX-07.2018.8.21.7000 RS.</w:t>
      </w:r>
    </w:p>
    <w:p w:rsidR="00000000" w:rsidDel="00000000" w:rsidP="00000000" w:rsidRDefault="00000000" w:rsidRPr="00000000" w14:paraId="00000117">
      <w:pPr>
        <w:spacing w:after="240" w:before="24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APELAÇÃO CÍVEL E RECURSO ADESIVO</w:t>
      </w:r>
      <w:r w:rsidDel="00000000" w:rsidR="00000000" w:rsidRPr="00000000">
        <w:rPr>
          <w:rFonts w:ascii="Times New Roman" w:cs="Times New Roman" w:eastAsia="Times New Roman" w:hAnsi="Times New Roman"/>
          <w:sz w:val="24"/>
          <w:szCs w:val="24"/>
          <w:rtl w:val="0"/>
        </w:rPr>
        <w:t xml:space="preserve"> – CANCELAMENTO DE PROTESTO C/C INDENIZAÇÃO POR DANOS MORAIS – </w:t>
      </w:r>
      <w:r w:rsidDel="00000000" w:rsidR="00000000" w:rsidRPr="00000000">
        <w:rPr>
          <w:rFonts w:ascii="Times New Roman" w:cs="Times New Roman" w:eastAsia="Times New Roman" w:hAnsi="Times New Roman"/>
          <w:b w:val="1"/>
          <w:sz w:val="24"/>
          <w:szCs w:val="24"/>
          <w:rtl w:val="0"/>
        </w:rPr>
        <w:t xml:space="preserve">DESISTÊNCIA DO RECURSO PRINCIPAL – HOMOLOGADA - RECURSO ADESIVO – NÃO CONHECIDO. Não será conhecido o recurso adesivo, se houver desistência do recurso principal.</w:t>
      </w:r>
      <w:r w:rsidDel="00000000" w:rsidR="00000000" w:rsidRPr="00000000">
        <w:rPr>
          <w:rFonts w:ascii="Times New Roman" w:cs="Times New Roman" w:eastAsia="Times New Roman" w:hAnsi="Times New Roman"/>
          <w:sz w:val="24"/>
          <w:szCs w:val="24"/>
          <w:rtl w:val="0"/>
        </w:rPr>
        <w:t xml:space="preserve"> Tribunal de Justiça de Mato Grosso do Sul TJ-MS – Apelação Cível: AC XXXXX-76.2020.8.12.0008 MS.</w:t>
      </w:r>
    </w:p>
    <w:p w:rsidR="00000000" w:rsidDel="00000000" w:rsidP="00000000" w:rsidRDefault="00000000" w:rsidRPr="00000000" w14:paraId="00000118">
      <w:pPr>
        <w:spacing w:after="240" w:before="24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APELAÇÃO E RECURSO ADESIVO.</w:t>
      </w:r>
      <w:r w:rsidDel="00000000" w:rsidR="00000000" w:rsidRPr="00000000">
        <w:rPr>
          <w:rFonts w:ascii="Times New Roman" w:cs="Times New Roman" w:eastAsia="Times New Roman" w:hAnsi="Times New Roman"/>
          <w:sz w:val="24"/>
          <w:szCs w:val="24"/>
          <w:rtl w:val="0"/>
        </w:rPr>
        <w:t xml:space="preserve"> DIREITO PRIVADO NÃO ESPECIFICADO. AÇÃO DE OBRIGAÇÃO DE FAZER CUMULADA COM INDENIZATÓRIA. APELAÇÃO NÃO CONHECIDA PELA DESERÇÃO. </w:t>
      </w:r>
      <w:r w:rsidDel="00000000" w:rsidR="00000000" w:rsidRPr="00000000">
        <w:rPr>
          <w:rFonts w:ascii="Times New Roman" w:cs="Times New Roman" w:eastAsia="Times New Roman" w:hAnsi="Times New Roman"/>
          <w:b w:val="1"/>
          <w:sz w:val="24"/>
          <w:szCs w:val="24"/>
          <w:rtl w:val="0"/>
        </w:rPr>
        <w:t xml:space="preserve">RECURSO ADESIVO SUBORDINADO À APELAÇÃO. AUSÊNCIA DE SUCUMBÊNCIA RECÍPROCA ENTRE O AUTOR E O RECORRIDO ADESIVO. 1. Não conhecido da apelação, </w:t>
      </w:r>
      <w:r w:rsidDel="00000000" w:rsidR="00000000" w:rsidRPr="00000000">
        <w:rPr>
          <w:rFonts w:ascii="Times New Roman" w:cs="Times New Roman" w:eastAsia="Times New Roman" w:hAnsi="Times New Roman"/>
          <w:sz w:val="24"/>
          <w:szCs w:val="24"/>
          <w:rtl w:val="0"/>
        </w:rPr>
        <w:t xml:space="preserve">pela deserção, pois apesar de regularmente intimado, o apelante não recolheu o preparo do recurso no prazo concedido.</w:t>
      </w:r>
      <w:r w:rsidDel="00000000" w:rsidR="00000000" w:rsidRPr="00000000">
        <w:rPr>
          <w:rFonts w:ascii="Times New Roman" w:cs="Times New Roman" w:eastAsia="Times New Roman" w:hAnsi="Times New Roman"/>
          <w:b w:val="1"/>
          <w:sz w:val="24"/>
          <w:szCs w:val="24"/>
          <w:rtl w:val="0"/>
        </w:rPr>
        <w:t xml:space="preserve"> 2. Não conhecido do recurso adesivo, por estar subordinado à apelação, e por ausência de sucumbência recíproca entre o autor e o recorrido adesivo. APELAÇÃO E RECURSO ADESIVO NÃO CONHECIDOS</w:t>
      </w:r>
      <w:r w:rsidDel="00000000" w:rsidR="00000000" w:rsidRPr="00000000">
        <w:rPr>
          <w:rFonts w:ascii="Times New Roman" w:cs="Times New Roman" w:eastAsia="Times New Roman" w:hAnsi="Times New Roman"/>
          <w:sz w:val="24"/>
          <w:szCs w:val="24"/>
          <w:rtl w:val="0"/>
        </w:rPr>
        <w:t xml:space="preserve">. Tribunal de Justiça do Rio Grande do Sul TJ-RS – Apelação Cível: AC XXXXX-55.2021.8.21.7000 RS.</w:t>
      </w:r>
    </w:p>
    <w:p w:rsidR="00000000" w:rsidDel="00000000" w:rsidP="00000000" w:rsidRDefault="00000000" w:rsidRPr="00000000" w14:paraId="00000119">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A">
      <w:pPr>
        <w:spacing w:after="240" w:before="240" w:line="276" w:lineRule="auto"/>
        <w:ind w:firstLine="1133.858267716535"/>
        <w:jc w:val="both"/>
        <w:rPr>
          <w:rFonts w:ascii="Times New Roman" w:cs="Times New Roman" w:eastAsia="Times New Roman" w:hAnsi="Times New Roman"/>
          <w:sz w:val="24"/>
          <w:szCs w:val="24"/>
        </w:rPr>
      </w:pPr>
      <w:sdt>
        <w:sdtPr>
          <w:tag w:val="goog_rdk_20"/>
        </w:sdtPr>
        <w:sdtContent>
          <w:commentRangeStart w:id="20"/>
        </w:sdtContent>
      </w:sdt>
      <w:r w:rsidDel="00000000" w:rsidR="00000000" w:rsidRPr="00000000">
        <w:rPr>
          <w:rFonts w:ascii="Times New Roman" w:cs="Times New Roman" w:eastAsia="Times New Roman" w:hAnsi="Times New Roman"/>
          <w:sz w:val="24"/>
          <w:szCs w:val="24"/>
          <w:rtl w:val="0"/>
        </w:rPr>
        <w:t xml:space="preserve">Portanto, a PNTM Financeira S.A. poderá interpor recurso mesmo que decorrido </w:t>
      </w:r>
      <w:commentRangeEnd w:id="20"/>
      <w:r w:rsidDel="00000000" w:rsidR="00000000" w:rsidRPr="00000000">
        <w:commentReference w:id="20"/>
      </w:r>
      <w:r w:rsidDel="00000000" w:rsidR="00000000" w:rsidRPr="00000000">
        <w:rPr>
          <w:rFonts w:ascii="Times New Roman" w:cs="Times New Roman" w:eastAsia="Times New Roman" w:hAnsi="Times New Roman"/>
          <w:sz w:val="24"/>
          <w:szCs w:val="24"/>
          <w:rtl w:val="0"/>
        </w:rPr>
        <w:t xml:space="preserve">o prazo legal, visto que o recurso adesivo possibilita a ele esta nova oportunidade. Entretanto, como defendido anteriormente, o recurso adesivo só será conhecido pela instância </w:t>
      </w:r>
      <w:r w:rsidDel="00000000" w:rsidR="00000000" w:rsidRPr="00000000">
        <w:rPr>
          <w:rFonts w:ascii="Times New Roman" w:cs="Times New Roman" w:eastAsia="Times New Roman" w:hAnsi="Times New Roman"/>
          <w:i w:val="1"/>
          <w:sz w:val="24"/>
          <w:szCs w:val="24"/>
          <w:rtl w:val="0"/>
        </w:rPr>
        <w:t xml:space="preserve">ad quem, </w:t>
      </w:r>
      <w:r w:rsidDel="00000000" w:rsidR="00000000" w:rsidRPr="00000000">
        <w:rPr>
          <w:rFonts w:ascii="Times New Roman" w:cs="Times New Roman" w:eastAsia="Times New Roman" w:hAnsi="Times New Roman"/>
          <w:sz w:val="24"/>
          <w:szCs w:val="24"/>
          <w:rtl w:val="0"/>
        </w:rPr>
        <w:t xml:space="preserve">somente se a outra parte interpor recurso independente dentro do prazo, além de que este seja admitido e que haja a não desistência do recorrente. Deste modo, é legítimo a interposição do recurso adesivo pela PNTM Financeira S.A.</w:t>
      </w:r>
    </w:p>
    <w:p w:rsidR="00000000" w:rsidDel="00000000" w:rsidP="00000000" w:rsidRDefault="00000000" w:rsidRPr="00000000" w14:paraId="0000011B">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C">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D">
      <w:pPr>
        <w:spacing w:after="0" w:line="360" w:lineRule="auto"/>
        <w:ind w:firstLine="1133.85826771653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 DIREITO CIVIL</w:t>
      </w:r>
    </w:p>
    <w:p w:rsidR="00000000" w:rsidDel="00000000" w:rsidP="00000000" w:rsidRDefault="00000000" w:rsidRPr="00000000" w14:paraId="0000011E">
      <w:pPr>
        <w:spacing w:after="0" w:line="360" w:lineRule="auto"/>
        <w:ind w:firstLine="1133.85826771653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 legalidade da porcentagem estabelecida em honorários advocatícios.</w:t>
      </w:r>
    </w:p>
    <w:p w:rsidR="00000000" w:rsidDel="00000000" w:rsidP="00000000" w:rsidRDefault="00000000" w:rsidRPr="00000000" w14:paraId="0000011F">
      <w:pPr>
        <w:spacing w:after="240" w:before="240"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Foi narrado em relatório que o advogado da consulente, na cláusula 12 do contrato, estabeleceu a porcentagem de </w:t>
      </w:r>
      <w:sdt>
        <w:sdtPr>
          <w:tag w:val="goog_rdk_21"/>
        </w:sdtPr>
        <w:sdtContent>
          <w:commentRangeStart w:id="21"/>
        </w:sdtContent>
      </w:sdt>
      <w:r w:rsidDel="00000000" w:rsidR="00000000" w:rsidRPr="00000000">
        <w:rPr>
          <w:rFonts w:ascii="Times New Roman" w:cs="Times New Roman" w:eastAsia="Times New Roman" w:hAnsi="Times New Roman"/>
          <w:sz w:val="24"/>
          <w:szCs w:val="24"/>
          <w:rtl w:val="0"/>
        </w:rPr>
        <w:t xml:space="preserve">60% a título de honorário advocatício</w:t>
      </w:r>
      <w:commentRangeEnd w:id="21"/>
      <w:r w:rsidDel="00000000" w:rsidR="00000000" w:rsidRPr="00000000">
        <w:commentReference w:id="21"/>
      </w:r>
      <w:r w:rsidDel="00000000" w:rsidR="00000000" w:rsidRPr="00000000">
        <w:rPr>
          <w:rFonts w:ascii="Times New Roman" w:cs="Times New Roman" w:eastAsia="Times New Roman" w:hAnsi="Times New Roman"/>
          <w:sz w:val="24"/>
          <w:szCs w:val="24"/>
          <w:rtl w:val="0"/>
        </w:rPr>
        <w:t xml:space="preserve"> sobre qualquer proveito econômico que a consulente obtiver na ação de danos morais e materiais em processo civil, razão pelo qual a consulente questionou a legalidade da porcentagem estabelecida.</w:t>
      </w:r>
    </w:p>
    <w:p w:rsidR="00000000" w:rsidDel="00000000" w:rsidP="00000000" w:rsidRDefault="00000000" w:rsidRPr="00000000" w14:paraId="00000120">
      <w:pPr>
        <w:spacing w:after="240" w:before="240"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Primeiramente, deve-se atentar que, em regra, as partes têm autonomia para contratar, isto é, criar, extinguir ou modificar direitos ou obrigações provenientes do acordo livre de vícios, decorrente do princípio da autonomia de vontade e </w:t>
      </w:r>
      <w:sdt>
        <w:sdtPr>
          <w:tag w:val="goog_rdk_22"/>
        </w:sdtPr>
        <w:sdtContent>
          <w:commentRangeStart w:id="22"/>
        </w:sdtContent>
      </w:sdt>
      <w:r w:rsidDel="00000000" w:rsidR="00000000" w:rsidRPr="00000000">
        <w:rPr>
          <w:rFonts w:ascii="Times New Roman" w:cs="Times New Roman" w:eastAsia="Times New Roman" w:hAnsi="Times New Roman"/>
          <w:i w:val="1"/>
          <w:sz w:val="24"/>
          <w:szCs w:val="24"/>
          <w:rtl w:val="0"/>
        </w:rPr>
        <w:t xml:space="preserve">pacto sunt servanda</w:t>
      </w:r>
      <w:commentRangeEnd w:id="22"/>
      <w:r w:rsidDel="00000000" w:rsidR="00000000" w:rsidRPr="00000000">
        <w:commentReference w:id="22"/>
      </w:r>
      <w:r w:rsidDel="00000000" w:rsidR="00000000" w:rsidRPr="00000000">
        <w:rPr>
          <w:rFonts w:ascii="Times New Roman" w:cs="Times New Roman" w:eastAsia="Times New Roman" w:hAnsi="Times New Roman"/>
          <w:sz w:val="24"/>
          <w:szCs w:val="24"/>
          <w:rtl w:val="0"/>
        </w:rPr>
        <w:t xml:space="preserve">, conforme decorre o doutrinador </w:t>
      </w:r>
      <w:sdt>
        <w:sdtPr>
          <w:tag w:val="goog_rdk_23"/>
        </w:sdtPr>
        <w:sdtContent>
          <w:commentRangeStart w:id="23"/>
        </w:sdtContent>
      </w:sdt>
      <w:r w:rsidDel="00000000" w:rsidR="00000000" w:rsidRPr="00000000">
        <w:rPr>
          <w:rFonts w:ascii="Times New Roman" w:cs="Times New Roman" w:eastAsia="Times New Roman" w:hAnsi="Times New Roman"/>
          <w:sz w:val="24"/>
          <w:szCs w:val="24"/>
          <w:rtl w:val="0"/>
        </w:rPr>
        <w:t xml:space="preserve">Carlos Roberto Gonçalves, na obra “Direito Civil Brasileiro, Volume III”:</w:t>
      </w:r>
    </w:p>
    <w:p w:rsidR="00000000" w:rsidDel="00000000" w:rsidP="00000000" w:rsidRDefault="00000000" w:rsidRPr="00000000" w14:paraId="00000121">
      <w:pPr>
        <w:spacing w:after="240" w:before="24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princípio da autonomia da vontade se alicerça exatamente na ampla liberdade contratual, no poder dos contratantes de disciplinar os seus interesses mediante acordo de vontades, suscitando efeitos tutelados pela ordem jurídica. Têm as partes a faculdade de celebrar ou não contratos, sem qualquer interferência do Estado. Podem celebrar contratos nominados ou fazer combinações, dando origem a contratos inominados [...]. Pelo princípio da autonomia da vontade, ninguém é obrigado a contratar. A ordem jurídica concede a cada um a liberdade de contratar e definir os termos e objeto da avença. Os que o fizerem, porém, sendo o contrato válido e eficaz, devem cumpri-lo, não podendo se forrarem às suas consequências, a não ser com a anuência do outro contraente.”</w:t>
      </w:r>
      <w:commentRangeEnd w:id="23"/>
      <w:r w:rsidDel="00000000" w:rsidR="00000000" w:rsidRPr="00000000">
        <w:commentReference w:id="23"/>
      </w:r>
      <w:r w:rsidDel="00000000" w:rsidR="00000000" w:rsidRPr="00000000">
        <w:rPr>
          <w:rtl w:val="0"/>
        </w:rPr>
      </w:r>
    </w:p>
    <w:p w:rsidR="00000000" w:rsidDel="00000000" w:rsidP="00000000" w:rsidRDefault="00000000" w:rsidRPr="00000000" w14:paraId="00000122">
      <w:pPr>
        <w:spacing w:after="240" w:before="240" w:line="360" w:lineRule="auto"/>
        <w:ind w:left="28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3">
      <w:pPr>
        <w:spacing w:after="240" w:before="240"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Entretanto, o art. 421, que inaugura o capítulo sobre contratos no Código Civil, estabelece que a liberdade contratual será exercida nos limites da função social do contrato, ou seja, a autonomia para contratar vigorará até que a função social do contrato não seja desrespeitada.</w:t>
      </w:r>
    </w:p>
    <w:p w:rsidR="00000000" w:rsidDel="00000000" w:rsidP="00000000" w:rsidRDefault="00000000" w:rsidRPr="00000000" w14:paraId="00000124">
      <w:pPr>
        <w:spacing w:after="240" w:before="240" w:line="240" w:lineRule="auto"/>
        <w:ind w:left="28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421. A liberdade de contratar será exercida em razão e nos limites da função social do contrato, observado o disposto na Declaração de Direitos de Liberdade Econômica. </w:t>
      </w:r>
    </w:p>
    <w:p w:rsidR="00000000" w:rsidDel="00000000" w:rsidP="00000000" w:rsidRDefault="00000000" w:rsidRPr="00000000" w14:paraId="00000125">
      <w:pPr>
        <w:spacing w:after="240" w:before="240"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Ademais, vale destacar que o princípio da função social do contrato é uma norma de cláusula geral, o que significa que apenas o magistrado, no momento da interpretação da lei, trará a aplicabilidade sobre o caso concreto, uma vez que o legislador não estabeleceu o seu conceito, bem como as possíveis sanções decorrentes da não aplicabilidade deste princípio.</w:t>
      </w:r>
    </w:p>
    <w:p w:rsidR="00000000" w:rsidDel="00000000" w:rsidP="00000000" w:rsidRDefault="00000000" w:rsidRPr="00000000" w14:paraId="00000126">
      <w:pPr>
        <w:spacing w:after="240" w:before="240"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Deste modo, a doutrina decorre que a função social tem uma eficácia interna na relação contratual, visando proteger os contratantes, bem como evitar que o objeto do contrato se torne ilícito e antiético, limitando-se assim, a vontade das partes. Deste modo, o art. 38 do estatuto de ética e disciplina da OAB determina que a porcentagem de honorários advocatícios entre advogado e cliente na modalidade </w:t>
      </w:r>
      <w:r w:rsidDel="00000000" w:rsidR="00000000" w:rsidRPr="00000000">
        <w:rPr>
          <w:rFonts w:ascii="Times New Roman" w:cs="Times New Roman" w:eastAsia="Times New Roman" w:hAnsi="Times New Roman"/>
          <w:i w:val="1"/>
          <w:sz w:val="24"/>
          <w:szCs w:val="24"/>
          <w:rtl w:val="0"/>
        </w:rPr>
        <w:t xml:space="preserve">quota litis</w:t>
      </w:r>
      <w:r w:rsidDel="00000000" w:rsidR="00000000" w:rsidRPr="00000000">
        <w:rPr>
          <w:rFonts w:ascii="Times New Roman" w:cs="Times New Roman" w:eastAsia="Times New Roman" w:hAnsi="Times New Roman"/>
          <w:sz w:val="24"/>
          <w:szCs w:val="24"/>
          <w:rtl w:val="0"/>
        </w:rPr>
        <w:t xml:space="preserve">, isto é, porcentagem estipulada previamente em contrato fixados com base na vantagem financeira futuramente obtida pelo cliente em sentença do processo judicial, sendo este o caso da consulente, tais ganhos do advogado não podem ser superiores às vantagens advindas do cliente.  </w:t>
      </w:r>
    </w:p>
    <w:p w:rsidR="00000000" w:rsidDel="00000000" w:rsidP="00000000" w:rsidRDefault="00000000" w:rsidRPr="00000000" w14:paraId="00000127">
      <w:pPr>
        <w:spacing w:after="240" w:before="240" w:line="240" w:lineRule="auto"/>
        <w:ind w:left="2409.44881889763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Art. 38. </w:t>
      </w:r>
      <w:r w:rsidDel="00000000" w:rsidR="00000000" w:rsidRPr="00000000">
        <w:rPr>
          <w:rFonts w:ascii="Times New Roman" w:cs="Times New Roman" w:eastAsia="Times New Roman" w:hAnsi="Times New Roman"/>
          <w:b w:val="1"/>
          <w:sz w:val="24"/>
          <w:szCs w:val="24"/>
          <w:rtl w:val="0"/>
        </w:rPr>
        <w:t xml:space="preserve">Na hipótese da adoção de cláusula quota litis</w:t>
      </w:r>
      <w:r w:rsidDel="00000000" w:rsidR="00000000" w:rsidRPr="00000000">
        <w:rPr>
          <w:rFonts w:ascii="Times New Roman" w:cs="Times New Roman" w:eastAsia="Times New Roman" w:hAnsi="Times New Roman"/>
          <w:sz w:val="24"/>
          <w:szCs w:val="24"/>
          <w:rtl w:val="0"/>
        </w:rPr>
        <w:t xml:space="preserve">, os honorários devem ser necessariamente representados por pecúnia e, quando acrescidos dos de honorários da sucumbência, </w:t>
      </w:r>
      <w:r w:rsidDel="00000000" w:rsidR="00000000" w:rsidRPr="00000000">
        <w:rPr>
          <w:rFonts w:ascii="Times New Roman" w:cs="Times New Roman" w:eastAsia="Times New Roman" w:hAnsi="Times New Roman"/>
          <w:b w:val="1"/>
          <w:sz w:val="24"/>
          <w:szCs w:val="24"/>
          <w:rtl w:val="0"/>
        </w:rPr>
        <w:t xml:space="preserve">não podem ser superiores às vantagens advindas em favor do constituinte ou do cliente.</w:t>
      </w:r>
    </w:p>
    <w:p w:rsidR="00000000" w:rsidDel="00000000" w:rsidP="00000000" w:rsidRDefault="00000000" w:rsidRPr="00000000" w14:paraId="00000128">
      <w:pPr>
        <w:spacing w:after="240" w:before="240" w:line="360" w:lineRule="auto"/>
        <w:ind w:left="28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29">
      <w:pPr>
        <w:spacing w:after="240" w:before="240"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essa razão, a cláusula 12 do contrato entre a consulente e seu advogado encontra-se em estado vicioso, uma vez que 60% de honorários representa vantagem superior às vantagens advindas em favor da consulente, desrespeitando o art. 38 do Estatuto de Ética da OAB, bem como o princípio da função social do contrato, podendo a consulente invocar este princípio em futura ação judicial para verificar a nulidade da cláusula contratual.</w:t>
      </w:r>
    </w:p>
    <w:p w:rsidR="00000000" w:rsidDel="00000000" w:rsidP="00000000" w:rsidRDefault="00000000" w:rsidRPr="00000000" w14:paraId="0000012A">
      <w:pPr>
        <w:spacing w:after="240" w:before="240"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Vale destacar que as jurisprudências seguem o mesmo entendimento.</w:t>
      </w:r>
    </w:p>
    <w:p w:rsidR="00000000" w:rsidDel="00000000" w:rsidP="00000000" w:rsidRDefault="00000000" w:rsidRPr="00000000" w14:paraId="0000012B">
      <w:pPr>
        <w:spacing w:after="240" w:before="240"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Vejamos:</w:t>
      </w:r>
    </w:p>
    <w:p w:rsidR="00000000" w:rsidDel="00000000" w:rsidP="00000000" w:rsidRDefault="00000000" w:rsidRPr="00000000" w14:paraId="0000012C">
      <w:pPr>
        <w:spacing w:after="240" w:before="24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APELAÇÃO CÍVEL. HONORÁRIOS ADVOCATÍCIOS. CAUSA PREVIDENCIÁRIA. </w:t>
      </w:r>
      <w:r w:rsidDel="00000000" w:rsidR="00000000" w:rsidRPr="00000000">
        <w:rPr>
          <w:rFonts w:ascii="Times New Roman" w:cs="Times New Roman" w:eastAsia="Times New Roman" w:hAnsi="Times New Roman"/>
          <w:b w:val="1"/>
          <w:sz w:val="24"/>
          <w:szCs w:val="24"/>
          <w:rtl w:val="0"/>
        </w:rPr>
        <w:t xml:space="preserve">ABUSIVIDADE DE CLÁUSULA CONTRATUAL. QUOTA LITIS. 50%.</w:t>
      </w:r>
      <w:r w:rsidDel="00000000" w:rsidR="00000000" w:rsidRPr="00000000">
        <w:rPr>
          <w:rFonts w:ascii="Times New Roman" w:cs="Times New Roman" w:eastAsia="Times New Roman" w:hAnsi="Times New Roman"/>
          <w:sz w:val="24"/>
          <w:szCs w:val="24"/>
          <w:rtl w:val="0"/>
        </w:rPr>
        <w:t xml:space="preserve"> PARCIAL PROCEDÊNCIA NA ORIGEM. RECURSO DO RÉU. LEGISLAÇÃO CONSUMERISTA. INAPLICABILIDADE. RELAÇÃO REGIDA POR REGULAMENTO PRÓPRIO</w:t>
      </w:r>
      <w:r w:rsidDel="00000000" w:rsidR="00000000" w:rsidRPr="00000000">
        <w:rPr>
          <w:rFonts w:ascii="Times New Roman" w:cs="Times New Roman" w:eastAsia="Times New Roman" w:hAnsi="Times New Roman"/>
          <w:b w:val="1"/>
          <w:sz w:val="24"/>
          <w:szCs w:val="24"/>
          <w:rtl w:val="0"/>
        </w:rPr>
        <w:t xml:space="preserve">. LEI N. 8.906/94. ESTIPULAÇÃO DE HONORÁRIOS ADVOCATÍCIOS. TERMOS DO AJUSTE FIRMADOS SEM OBSERVÂNCIA AO ART. 38 DO CÓDIGO DE ÉTICA E DISCIPLINA DA OAB. LIMITES DA FUNÇÃO SOCIAL DO CONTRATO.</w:t>
      </w:r>
      <w:r w:rsidDel="00000000" w:rsidR="00000000" w:rsidRPr="00000000">
        <w:rPr>
          <w:rFonts w:ascii="Times New Roman" w:cs="Times New Roman" w:eastAsia="Times New Roman" w:hAnsi="Times New Roman"/>
          <w:sz w:val="24"/>
          <w:szCs w:val="24"/>
          <w:rtl w:val="0"/>
        </w:rPr>
        <w:t xml:space="preserve"> HONORÁRIOS CONTRATUAIS E SUCUMBENCIAIS QUE SOMADOS ULTRAPASSAM AS VANTAGENS ADVINDAS AO CLIENTE. </w:t>
      </w:r>
      <w:r w:rsidDel="00000000" w:rsidR="00000000" w:rsidRPr="00000000">
        <w:rPr>
          <w:rFonts w:ascii="Times New Roman" w:cs="Times New Roman" w:eastAsia="Times New Roman" w:hAnsi="Times New Roman"/>
          <w:b w:val="1"/>
          <w:sz w:val="24"/>
          <w:szCs w:val="24"/>
          <w:rtl w:val="0"/>
        </w:rPr>
        <w:t xml:space="preserve">NULIDADE DA CLÁUSULA VERIFICADA.</w:t>
      </w:r>
      <w:r w:rsidDel="00000000" w:rsidR="00000000" w:rsidRPr="00000000">
        <w:rPr>
          <w:rFonts w:ascii="Times New Roman" w:cs="Times New Roman" w:eastAsia="Times New Roman" w:hAnsi="Times New Roman"/>
          <w:sz w:val="24"/>
          <w:szCs w:val="24"/>
          <w:rtl w:val="0"/>
        </w:rPr>
        <w:t xml:space="preserve"> SENTENÇA MANTIDA NESSE PONTO. ARBITRAMENTO. CONSIDERAÇÃO DO LABOR EMPENHADO NA CAUSA E DO RISCO ASSUMIDO PELO PROFISSIONAL. IMPOSSIBILIDADE DE FIXAÇÃO AQUÉM DA TABELA DA OAB (ART. 22, § 2º, DA LEI N. 8.906/94). </w:t>
      </w:r>
      <w:r w:rsidDel="00000000" w:rsidR="00000000" w:rsidRPr="00000000">
        <w:rPr>
          <w:rFonts w:ascii="Times New Roman" w:cs="Times New Roman" w:eastAsia="Times New Roman" w:hAnsi="Times New Roman"/>
          <w:b w:val="1"/>
          <w:sz w:val="24"/>
          <w:szCs w:val="24"/>
          <w:rtl w:val="0"/>
        </w:rPr>
        <w:t xml:space="preserve">PERCENTUAL DEVIDO AO ADVOGADO MAJORADO PARA 30% DO PROVEITO ECONÔMICO OBTIDO.</w:t>
      </w:r>
      <w:r w:rsidDel="00000000" w:rsidR="00000000" w:rsidRPr="00000000">
        <w:rPr>
          <w:rFonts w:ascii="Times New Roman" w:cs="Times New Roman" w:eastAsia="Times New Roman" w:hAnsi="Times New Roman"/>
          <w:sz w:val="24"/>
          <w:szCs w:val="24"/>
          <w:rtl w:val="0"/>
        </w:rPr>
        <w:t xml:space="preserve"> ADEQUAÇÃO DOS ÔNUS SUCUMBENCIAIS. RECURSO PARCIALMENTE PROVIDO. Tribunal de Justiça de Santa Catarina TJ-SC - Apelação Cível: AC XXXXX-23.1931.8.24.0002 Capital XXXXX-23.1931.8.24.0002</w:t>
      </w:r>
    </w:p>
    <w:p w:rsidR="00000000" w:rsidDel="00000000" w:rsidP="00000000" w:rsidRDefault="00000000" w:rsidRPr="00000000" w14:paraId="0000012D">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2E">
      <w:pPr>
        <w:spacing w:after="240" w:before="240"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em qualquer ramo do direito, há um princípio norteador denominado boa-fé objetiva, o qual determina, resumidamente, que as partes, em todos os atos da relação contratual, devem agir de maneira honesta. Por essa razão, verifica-se no art. 422 do Código Civil a observância deste princípio como norma de cláusula geral, visto que o legislador não deu conceito ou sanções decorrentes da não aplicabilidade do princípio, o qual terá a sua aplicabilidade exercida na interpretação do magistrado.</w:t>
      </w:r>
    </w:p>
    <w:p w:rsidR="00000000" w:rsidDel="00000000" w:rsidP="00000000" w:rsidRDefault="00000000" w:rsidRPr="00000000" w14:paraId="0000012F">
      <w:pPr>
        <w:spacing w:after="240" w:before="240" w:line="240" w:lineRule="auto"/>
        <w:ind w:left="28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422. </w:t>
      </w:r>
      <w:r w:rsidDel="00000000" w:rsidR="00000000" w:rsidRPr="00000000">
        <w:rPr>
          <w:rFonts w:ascii="Times New Roman" w:cs="Times New Roman" w:eastAsia="Times New Roman" w:hAnsi="Times New Roman"/>
          <w:b w:val="1"/>
          <w:sz w:val="24"/>
          <w:szCs w:val="24"/>
          <w:rtl w:val="0"/>
        </w:rPr>
        <w:t xml:space="preserve">Os contratantes são obrigados a guardar</w:t>
      </w:r>
      <w:r w:rsidDel="00000000" w:rsidR="00000000" w:rsidRPr="00000000">
        <w:rPr>
          <w:rFonts w:ascii="Times New Roman" w:cs="Times New Roman" w:eastAsia="Times New Roman" w:hAnsi="Times New Roman"/>
          <w:sz w:val="24"/>
          <w:szCs w:val="24"/>
          <w:rtl w:val="0"/>
        </w:rPr>
        <w:t xml:space="preserve">, assim na conclusão do contrato, como em sua execução, </w:t>
      </w:r>
      <w:r w:rsidDel="00000000" w:rsidR="00000000" w:rsidRPr="00000000">
        <w:rPr>
          <w:rFonts w:ascii="Times New Roman" w:cs="Times New Roman" w:eastAsia="Times New Roman" w:hAnsi="Times New Roman"/>
          <w:b w:val="1"/>
          <w:sz w:val="24"/>
          <w:szCs w:val="24"/>
          <w:rtl w:val="0"/>
        </w:rPr>
        <w:t xml:space="preserve">os princípios de probidade e boa-fé.</w:t>
        <w:br w:type="textWrapp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0">
      <w:pPr>
        <w:spacing w:after="240" w:before="240"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Deste modo, conforme consta do relatório, indubitavelmente houve a violação do princípio da boa-fé objetiva pelo advogado da consulente, uma vez que um conhecedor do Direito estabeleceu uma cláusula manifestamente antiética e ilícita, conforme redação do art. 38 do Código de Ética da OAB. Entretanto, vale destacar também que, embora o advogado cumpra integralmente o contrato prestando o serviço contratado pela consulente, este também violou os chamados deveres satelitários, anexos ou laterais da boa-fé objetiva, sendo o dever de informação, esclarecimento, cooperação, conforme estabelece Rodrigo Ribeiro Freitas, em artigo de título “boa-fé subjetiva e seus principais aspectos”, disponível no portal Direito Net:</w:t>
      </w:r>
    </w:p>
    <w:p w:rsidR="00000000" w:rsidDel="00000000" w:rsidP="00000000" w:rsidRDefault="00000000" w:rsidRPr="00000000" w14:paraId="00000131">
      <w:pPr>
        <w:spacing w:after="240" w:before="24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“Outra função outorgada à boa-fé objetiva é a de norma de criação de deveres de jurídicos. É que, segundo a melhor doutrina, em decorrência deste princípio surgem deveres anexos ou laterais (ou, ainda, instrumentais), tais como de cuidado em relação à outra parte (exige que cada um faça a sua parte pensando no outro contratante); de colaboração ou cooperação (as partes devem cooperar umas com as outras para o desenvolvimento regular do contrato); de respeito à confiança (de modo a permitir que a outra parte possa se entregar à relação contratual sem se preocupar com transtornos); de informação quanto ao conteúdo; de lealdade (as partes devem se comprometer a ser leais umas com as outras) e de agir conforme a equidade e a razoabilidade. A esta atuação da boa-fé objetiva dá-se o nome de função ativa.”</w:t>
      </w:r>
    </w:p>
    <w:p w:rsidR="00000000" w:rsidDel="00000000" w:rsidP="00000000" w:rsidRDefault="00000000" w:rsidRPr="00000000" w14:paraId="00000132">
      <w:pPr>
        <w:spacing w:after="240" w:before="240" w:line="360" w:lineRule="auto"/>
        <w:ind w:left="28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3">
      <w:pPr>
        <w:spacing w:after="240" w:before="240"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Vejamos então, julgados em que foram reconhecidos a sua nulidade das cláusulas abusivas em relação a título de honorários advocatícios, baseados na violação do princípio da boa-fé objetiva e da função social do contrato.</w:t>
      </w:r>
    </w:p>
    <w:p w:rsidR="00000000" w:rsidDel="00000000" w:rsidP="00000000" w:rsidRDefault="00000000" w:rsidRPr="00000000" w14:paraId="00000134">
      <w:pPr>
        <w:spacing w:after="240" w:before="24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DIREITO DAS OBRIGAÇÕES. REVISIONAL DE CONTRATO DE HONORÁRIOS C/C DEVOLUÇÃO DE VALORES. VERBA HONORÁRIA, EM AÇÃO PREVIDENCIÁRIA, AVENÇADA DE MODO EXCESSIVAMENTE ONEROSO PARA O CLIENTE. APLICAÇÃO DO CDC. </w:t>
      </w:r>
      <w:r w:rsidDel="00000000" w:rsidR="00000000" w:rsidRPr="00000000">
        <w:rPr>
          <w:rFonts w:ascii="Times New Roman" w:cs="Times New Roman" w:eastAsia="Times New Roman" w:hAnsi="Times New Roman"/>
          <w:b w:val="1"/>
          <w:sz w:val="24"/>
          <w:szCs w:val="24"/>
          <w:rtl w:val="0"/>
        </w:rPr>
        <w:t xml:space="preserve">CLÁUSULA CONTRATUAL ABUSIVA, POR IMPOR DESEQUILÍBRIO ENTRE OS CONTRATANTES. DESRESPEITO, ADEMAIS, À FUNÇÃO SOCIAL E À BOA-FÉ CONTRATUAIS.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MINORAÇÃO DO ESTIPÊNDIO ADVOCATÍCIO</w:t>
      </w:r>
      <w:r w:rsidDel="00000000" w:rsidR="00000000" w:rsidRPr="00000000">
        <w:rPr>
          <w:rFonts w:ascii="Times New Roman" w:cs="Times New Roman" w:eastAsia="Times New Roman" w:hAnsi="Times New Roman"/>
          <w:sz w:val="24"/>
          <w:szCs w:val="24"/>
          <w:rtl w:val="0"/>
        </w:rPr>
        <w:t xml:space="preserve"> A PERCENTUAL JUSTO E RAZOÁVEL. PRECEDENTES DA CORTE. RECURSO ADESIVO COLIMANDO A DEVOLUÇÃO EM DOBRO DO EXCESSO. REQUISITOS DOS ARTS. 940 DO CC E 42 DO CDC NÃO CONFIGURADOS. APELO PRINCIPAL E ADESIVO DESPROVIDOS. 1. Em tema de contrato de honorários advocatícios avençado em face do ajuizamento de ação previdenciária, a cláusula que prevê a retenção, em favor do causídico, </w:t>
      </w:r>
      <w:r w:rsidDel="00000000" w:rsidR="00000000" w:rsidRPr="00000000">
        <w:rPr>
          <w:rFonts w:ascii="Times New Roman" w:cs="Times New Roman" w:eastAsia="Times New Roman" w:hAnsi="Times New Roman"/>
          <w:b w:val="1"/>
          <w:sz w:val="24"/>
          <w:szCs w:val="24"/>
          <w:rtl w:val="0"/>
        </w:rPr>
        <w:t xml:space="preserve">do percentual superior a 50%</w:t>
      </w:r>
      <w:r w:rsidDel="00000000" w:rsidR="00000000" w:rsidRPr="00000000">
        <w:rPr>
          <w:rFonts w:ascii="Times New Roman" w:cs="Times New Roman" w:eastAsia="Times New Roman" w:hAnsi="Times New Roman"/>
          <w:sz w:val="24"/>
          <w:szCs w:val="24"/>
          <w:rtl w:val="0"/>
        </w:rPr>
        <w:t xml:space="preserve"> (cinquenta por cento) do montante das parcelas pretéritas e pertencentes ao cliente, representa disposição manifestamente injusta e por isso inescondivelmente abusiva, violando, pois, o art. 51, IV e § 1º, II do CDC, pois </w:t>
      </w:r>
      <w:r w:rsidDel="00000000" w:rsidR="00000000" w:rsidRPr="00000000">
        <w:rPr>
          <w:rFonts w:ascii="Times New Roman" w:cs="Times New Roman" w:eastAsia="Times New Roman" w:hAnsi="Times New Roman"/>
          <w:b w:val="1"/>
          <w:sz w:val="24"/>
          <w:szCs w:val="24"/>
          <w:rtl w:val="0"/>
        </w:rPr>
        <w:t xml:space="preserve">deixa o constituinte em desvantagem exagerada em relação ao advogado</w:t>
      </w:r>
      <w:r w:rsidDel="00000000" w:rsidR="00000000" w:rsidRPr="00000000">
        <w:rPr>
          <w:rFonts w:ascii="Times New Roman" w:cs="Times New Roman" w:eastAsia="Times New Roman" w:hAnsi="Times New Roman"/>
          <w:sz w:val="24"/>
          <w:szCs w:val="24"/>
          <w:rtl w:val="0"/>
        </w:rPr>
        <w:t xml:space="preserve">, afrontando, ainda</w:t>
      </w:r>
      <w:r w:rsidDel="00000000" w:rsidR="00000000" w:rsidRPr="00000000">
        <w:rPr>
          <w:rFonts w:ascii="Times New Roman" w:cs="Times New Roman" w:eastAsia="Times New Roman" w:hAnsi="Times New Roman"/>
          <w:b w:val="1"/>
          <w:sz w:val="24"/>
          <w:szCs w:val="24"/>
          <w:rtl w:val="0"/>
        </w:rPr>
        <w:t xml:space="preserve">, o princípio da função social do contrato (art. 421 do CC) e ferindo, de conseguinte, os princípios da boa-fé e da probidade próprios das avenças bilaterais (art. 422 do CC). </w:t>
      </w:r>
      <w:r w:rsidDel="00000000" w:rsidR="00000000" w:rsidRPr="00000000">
        <w:rPr>
          <w:rFonts w:ascii="Times New Roman" w:cs="Times New Roman" w:eastAsia="Times New Roman" w:hAnsi="Times New Roman"/>
          <w:sz w:val="24"/>
          <w:szCs w:val="24"/>
          <w:rtl w:val="0"/>
        </w:rPr>
        <w:t xml:space="preserve">Tribunal de Justiça de Santa Catarina TJ-SC - Apelação Cível: AC XXXXX Lages XXXXX-7</w:t>
      </w:r>
    </w:p>
    <w:p w:rsidR="00000000" w:rsidDel="00000000" w:rsidP="00000000" w:rsidRDefault="00000000" w:rsidRPr="00000000" w14:paraId="00000135">
      <w:pPr>
        <w:spacing w:after="240" w:before="24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6">
      <w:pPr>
        <w:spacing w:after="240" w:before="24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 DE APELAÇÃO CÍVEL - AÇÃO REVISIONAL DE CONTRATO DE PRESTAÇÃO DE SERVIÇOS ADVOCATÍCIOS - CLÁUSULA QUOTA LITIS - VERBA HONORÁRIA ABUSIVA - </w:t>
      </w:r>
      <w:r w:rsidDel="00000000" w:rsidR="00000000" w:rsidRPr="00000000">
        <w:rPr>
          <w:rFonts w:ascii="Times New Roman" w:cs="Times New Roman" w:eastAsia="Times New Roman" w:hAnsi="Times New Roman"/>
          <w:b w:val="1"/>
          <w:sz w:val="24"/>
          <w:szCs w:val="24"/>
          <w:rtl w:val="0"/>
        </w:rPr>
        <w:t xml:space="preserve">PROFISSIONAL QUE RECEBE VALOR ACIMA DO PROVEITO ECONÔMICO</w:t>
      </w:r>
      <w:r w:rsidDel="00000000" w:rsidR="00000000" w:rsidRPr="00000000">
        <w:rPr>
          <w:rFonts w:ascii="Times New Roman" w:cs="Times New Roman" w:eastAsia="Times New Roman" w:hAnsi="Times New Roman"/>
          <w:sz w:val="24"/>
          <w:szCs w:val="24"/>
          <w:rtl w:val="0"/>
        </w:rPr>
        <w:t xml:space="preserve"> AUFERIDO PELO SEU CLIENTE - </w:t>
      </w:r>
      <w:r w:rsidDel="00000000" w:rsidR="00000000" w:rsidRPr="00000000">
        <w:rPr>
          <w:rFonts w:ascii="Times New Roman" w:cs="Times New Roman" w:eastAsia="Times New Roman" w:hAnsi="Times New Roman"/>
          <w:b w:val="1"/>
          <w:sz w:val="24"/>
          <w:szCs w:val="24"/>
          <w:rtl w:val="0"/>
        </w:rPr>
        <w:t xml:space="preserve">VIOLAÇÃO AO PRINCÍPIO DA PROBIDADE E BOA-FÉ CONTRATUAL</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REDUÇÃO DEVIDA - SENTENÇA MODIFICADA</w:t>
      </w:r>
      <w:r w:rsidDel="00000000" w:rsidR="00000000" w:rsidRPr="00000000">
        <w:rPr>
          <w:rFonts w:ascii="Times New Roman" w:cs="Times New Roman" w:eastAsia="Times New Roman" w:hAnsi="Times New Roman"/>
          <w:sz w:val="24"/>
          <w:szCs w:val="24"/>
          <w:rtl w:val="0"/>
        </w:rPr>
        <w:t xml:space="preserve"> - RECURSO PROVIDO. 1. De acordo com o Código de Ética e Disciplina da OAB, é possível pactuar nos contratos de prestação de serviços advocatícios cláusula quota litis, a qual é fixada com base na vantagem a ser obtida pelo cliente. Contudo, </w:t>
      </w:r>
      <w:r w:rsidDel="00000000" w:rsidR="00000000" w:rsidRPr="00000000">
        <w:rPr>
          <w:rFonts w:ascii="Times New Roman" w:cs="Times New Roman" w:eastAsia="Times New Roman" w:hAnsi="Times New Roman"/>
          <w:b w:val="1"/>
          <w:sz w:val="24"/>
          <w:szCs w:val="24"/>
          <w:rtl w:val="0"/>
        </w:rPr>
        <w:t xml:space="preserve">referida cláusula apresenta limitações, no sentido de que a remuneração do advogado não pode ser superior à vantagem obtida pelo cliente</w:t>
      </w:r>
      <w:r w:rsidDel="00000000" w:rsidR="00000000" w:rsidRPr="00000000">
        <w:rPr>
          <w:rFonts w:ascii="Times New Roman" w:cs="Times New Roman" w:eastAsia="Times New Roman" w:hAnsi="Times New Roman"/>
          <w:sz w:val="24"/>
          <w:szCs w:val="24"/>
          <w:rtl w:val="0"/>
        </w:rPr>
        <w:t xml:space="preserve">, conforme previsto no artigo 50 do referido Codex. Tribunal de Justiça do Mato Grosso TJ-MT - Apelação: APL XXXXX-11.2015.8.11.0007 MT</w:t>
      </w:r>
    </w:p>
    <w:p w:rsidR="00000000" w:rsidDel="00000000" w:rsidP="00000000" w:rsidRDefault="00000000" w:rsidRPr="00000000" w14:paraId="00000137">
      <w:pPr>
        <w:spacing w:after="240" w:before="24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8">
      <w:pPr>
        <w:spacing w:after="240" w:before="240"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APELAÇÃO CÍVEL – AÇÃO PREVIDENCIÁRIA –PROCEDÊNCIA DA DEMANDA - CONTRATO DE HONORÁRIOS ADVOCATÍCIOS – CLÁUSULA “QUOTA LITIS” – PERCENTUAL DE 50% CONSIDERADO ABUSIVO – AUSÊNCIA DE BOA FÉ OBJETIVA – DEMORA NA PROPOSITURA DA AÇÃO – CULPA DO RECORRIDO NÃO DEMONSTRADA – DANOS MATERIAIS CARACTERIZADOS – DANOS MORAIS NÃO RECONHECIDOS – RECURSO PARCIALMENTE PROVIDO. 1. A remuneração dos serviços advocatícios contratados foi pactuada com cláusula “quota litis” (cláusula 2º - contrato de fls. 27/28) no importe de 50% dos valores recebidos no final da demanda. 2. Quanto à contratação de honorários advocatícios no importe de 50% dos valores recebidos no final da demanda, o Superior Tribunal de Justiça já se pronunciou pela abusividade de tal cláusula. 3. No respectivo caso é necessária uma análise do contrato à luz dos princípios da boa-fé objetiva, da boa-fé contratual e da vedação ao enriquecimento sem causa de um dos contratantes em prejuízo do outro. Tribunal de Justiça do Mato Grosso TJ-MT - Apelação: APL XXXXX-83.2013.8.11.0004 MT</w:t>
      </w:r>
    </w:p>
    <w:p w:rsidR="00000000" w:rsidDel="00000000" w:rsidP="00000000" w:rsidRDefault="00000000" w:rsidRPr="00000000" w14:paraId="00000139">
      <w:pPr>
        <w:spacing w:after="240" w:before="240" w:line="360" w:lineRule="auto"/>
        <w:ind w:left="28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A">
      <w:pPr>
        <w:spacing w:after="240" w:before="240"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é correto afirmar também que o contrato poderá ser revisto judicialmente em situações de desconformidade com os princípios de boa-fé objetiva, bem como pela violação do princípio da função social do contrato, visto que a própria lei confere obrigação e limita a conduta dos contratantes, conforme explica o doutrinador Sílvio de Salvo Venosa, na obra “Direito Civil – Contratos – Volume 3”: </w:t>
      </w:r>
    </w:p>
    <w:p w:rsidR="00000000" w:rsidDel="00000000" w:rsidP="00000000" w:rsidRDefault="00000000" w:rsidRPr="00000000" w14:paraId="0000013B">
      <w:pPr>
        <w:spacing w:after="240" w:before="240" w:line="240" w:lineRule="auto"/>
        <w:ind w:left="2267.7165354330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 situações excepcionais, a doutrina e a jurisprudência das últimas décadas entre nós têm admitido uma revisão das condições dos contratos por força de uma intervenção judicial. A sentença substitui, no caso concreto, a vontade de um dos contratantes. Essa revisão pode ocorrer, de fato, por via oblíqua, quando se reconhece o abuso de direito (Venosa, Direito civil: parte geral, Cap. 30), ou o enriquecimento sem causa (ver Direito Civil: Obrigações e Responsabilidade Civil, Cap. 9). No abuso de direito, podemos paralisar o cumprimento de um contrato, porque há desvio do fim social e econômico para o qual foi criado, sob a falsa aparência da legalidade. Vale lembrar, novamente, o art. 421 do atual Código, que dispõe sobre a limitação da liberdade contratual a seu fim social.</w:t>
      </w:r>
    </w:p>
    <w:p w:rsidR="00000000" w:rsidDel="00000000" w:rsidP="00000000" w:rsidRDefault="00000000" w:rsidRPr="00000000" w14:paraId="0000013C">
      <w:pPr>
        <w:spacing w:after="240" w:before="240" w:line="240" w:lineRule="auto"/>
        <w:ind w:left="2267.7165354330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spacing w:after="240" w:before="240" w:line="360" w:lineRule="auto"/>
        <w:ind w:firstLine="1133.858267716535"/>
        <w:jc w:val="both"/>
        <w:rPr>
          <w:rFonts w:ascii="Times New Roman" w:cs="Times New Roman" w:eastAsia="Times New Roman" w:hAnsi="Times New Roman"/>
          <w:sz w:val="24"/>
          <w:szCs w:val="24"/>
        </w:rPr>
      </w:pPr>
      <w:sdt>
        <w:sdtPr>
          <w:tag w:val="goog_rdk_24"/>
        </w:sdtPr>
        <w:sdtContent>
          <w:commentRangeStart w:id="24"/>
        </w:sdtContent>
      </w:sdt>
      <w:r w:rsidDel="00000000" w:rsidR="00000000" w:rsidRPr="00000000">
        <w:rPr>
          <w:rFonts w:ascii="Times New Roman" w:cs="Times New Roman" w:eastAsia="Times New Roman" w:hAnsi="Times New Roman"/>
          <w:sz w:val="24"/>
          <w:szCs w:val="24"/>
          <w:rtl w:val="0"/>
        </w:rPr>
        <w:t xml:space="preserve">Portanto, conforme a indagação feito pela consulente, a porcentagem estabelecida pelo advogado no percentual de 60% não é condizente com os princípios de boa-fé objetiva e função social do contrato, bem como está em desconformidade com o art. 38 do Estatuto de Ética da OAB, sendo possível, inclusive, de revisão judicial, segundo entendimentos do doutrinador Sílvio de Salvo Venosa, bem como pelos precedentes julgados e acima listados.</w:t>
      </w:r>
      <w:commentRangeEnd w:id="24"/>
      <w:r w:rsidDel="00000000" w:rsidR="00000000" w:rsidRPr="00000000">
        <w:commentReference w:id="24"/>
      </w:r>
      <w:r w:rsidDel="00000000" w:rsidR="00000000" w:rsidRPr="00000000">
        <w:rPr>
          <w:rtl w:val="0"/>
        </w:rPr>
      </w:r>
    </w:p>
    <w:p w:rsidR="00000000" w:rsidDel="00000000" w:rsidP="00000000" w:rsidRDefault="00000000" w:rsidRPr="00000000" w14:paraId="0000013E">
      <w:pPr>
        <w:spacing w:after="240" w:before="240" w:line="360" w:lineRule="auto"/>
        <w:ind w:firstLine="1133.85826771653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spacing w:after="240" w:before="240" w:line="360" w:lineRule="auto"/>
        <w:ind w:firstLine="1133.85826771653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CONCLUSÃO</w:t>
      </w:r>
    </w:p>
    <w:p w:rsidR="00000000" w:rsidDel="00000000" w:rsidP="00000000" w:rsidRDefault="00000000" w:rsidRPr="00000000" w14:paraId="00000140">
      <w:pPr>
        <w:spacing w:after="240" w:before="240"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face do exposto, a partir das informações prestadas pela consulente e pela análise da legislação, jurisprudências e doutrinas, opina-se que o processo criminal não será anulado por vícios encontrados em inquérito policial, do mesmo modo, caso seja condenado no processo criminal que versa sobre o cometimento do crime de estupro de vulnérabel, este terá direito a progressão de regime, motivo pelo qual não cumprirá integralmente a pena em regime fechado. Ainda, constata-se a possibilidade da PNTM Financeira interpor apelação por recurso adesivo, embora haja uma relação de subordinação com a apelação da consulente. Por fim, foi verificado que a porcentagem estabelecida pelo advogado da consulente encontra-se antiético e ilícito, uma vez que não foram observados os princípios da boa-fé objetiva, função social do contrato e legislação de Ética e Disciplina da OAB.</w:t>
      </w:r>
    </w:p>
    <w:p w:rsidR="00000000" w:rsidDel="00000000" w:rsidP="00000000" w:rsidRDefault="00000000" w:rsidRPr="00000000" w14:paraId="00000141">
      <w:pPr>
        <w:spacing w:after="240" w:before="240" w:line="360" w:lineRule="auto"/>
        <w:ind w:firstLine="1133.85826771653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spacing w:after="240" w:before="240"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o parecer, salvo melhor juízo.</w:t>
      </w:r>
    </w:p>
    <w:p w:rsidR="00000000" w:rsidDel="00000000" w:rsidP="00000000" w:rsidRDefault="00000000" w:rsidRPr="00000000" w14:paraId="00000143">
      <w:pPr>
        <w:spacing w:after="240" w:before="240" w:line="360" w:lineRule="auto"/>
        <w:ind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São João da Boa Vista/SP, 11 de Novembro 2022.</w:t>
      </w:r>
    </w:p>
    <w:p w:rsidR="00000000" w:rsidDel="00000000" w:rsidP="00000000" w:rsidRDefault="00000000" w:rsidRPr="00000000" w14:paraId="00000144">
      <w:pPr>
        <w:spacing w:after="240" w:before="240" w:line="360" w:lineRule="auto"/>
        <w:ind w:firstLine="1133.85826771653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spacing w:after="240" w:before="240" w:line="360" w:lineRule="auto"/>
        <w:ind w:firstLine="1133.85826771653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spacing w:after="240" w:before="240" w:line="360" w:lineRule="auto"/>
        <w:ind w:left="1133.85826771653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spacing w:after="240" w:before="240" w:line="360" w:lineRule="auto"/>
        <w:ind w:left="1133.85826771653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Julia de Aro Monteiro, 20000287. </w:t>
        <w:br w:type="textWrapping"/>
        <w:t xml:space="preserve">Luiz Guilherme Mangueira de Almeida Rossi, 20001167. </w:t>
        <w:br w:type="textWrapping"/>
        <w:t xml:space="preserve">Renan Araujo Peral, 20001044.            </w:t>
        <w:br w:type="textWrapping"/>
      </w:r>
    </w:p>
    <w:p w:rsidR="00000000" w:rsidDel="00000000" w:rsidP="00000000" w:rsidRDefault="00000000" w:rsidRPr="00000000" w14:paraId="0000014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BIBLIOGRÁFICAS:</w:t>
      </w:r>
    </w:p>
    <w:p w:rsidR="00000000" w:rsidDel="00000000" w:rsidP="00000000" w:rsidRDefault="00000000" w:rsidRPr="00000000" w14:paraId="0000015D">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AVENA, Norberto. Processo Penal. [Brasil]: Grupo GEN, 2022. E-book. ISBN 9786559645084. Disponível em: https://integrada.minhabiblioteca.com.br/#/books/9786559645084/. Acesso em: 07 out. 2022. </w:t>
      </w:r>
    </w:p>
    <w:p w:rsidR="00000000" w:rsidDel="00000000" w:rsidP="00000000" w:rsidRDefault="00000000" w:rsidRPr="00000000" w14:paraId="0000015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CAPEZ, Fernando. Curso de Direito Penal: parte geral – arts. 1º a 120. v.1. [Brasil]: Editora Saraiva, 2022. E-book. ISBN 9786555596021. Disponível em: https://integrada.minhabiblioteca.com.br/#/books/9786555596021/. Acesso em: 07 out. 2022.</w:t>
      </w:r>
    </w:p>
    <w:p w:rsidR="00000000" w:rsidDel="00000000" w:rsidP="00000000" w:rsidRDefault="00000000" w:rsidRPr="00000000" w14:paraId="0000016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CAPEZ, Fernando. Curso de Processo Penal. [Brasil]: Editora Saraiva, 2022. E-book. ISBN 9786553620704. Disponível em: https://integrada.minhabiblioteca.com.br/#/books/9786553620704/. Acesso em: 01 nov. 2022.</w:t>
      </w:r>
    </w:p>
    <w:p w:rsidR="00000000" w:rsidDel="00000000" w:rsidP="00000000" w:rsidRDefault="00000000" w:rsidRPr="00000000" w14:paraId="00000162">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FUX, Luiz. Curso de Direito Processual Civil. [Brasil]: Grupo GEN, 2022. E-book. ISBN 9786559645466. Disponível em: https://integrada.minhabiblioteca.com.br/#/books/9786559645466/. Acesso em: 07 out. 2022.</w:t>
      </w:r>
    </w:p>
    <w:p w:rsidR="00000000" w:rsidDel="00000000" w:rsidP="00000000" w:rsidRDefault="00000000" w:rsidRPr="00000000" w14:paraId="00000164">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GONÇALVES, Carlos R. Direito Civil Brasileiro - Volume 3. [Brasil]: Editora Saraiva, 2022. E-book. ISBN 9786555596120. Disponível em: https://integrada.minhabiblioteca.com.br/#/books/9786555596120/. Acesso em: 07 out. 2022.</w:t>
      </w:r>
    </w:p>
    <w:p w:rsidR="00000000" w:rsidDel="00000000" w:rsidP="00000000" w:rsidRDefault="00000000" w:rsidRPr="00000000" w14:paraId="00000166">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NUCCI, Guilherme de S. Curso de Direito Processual Penal. [Brasil]: Grupo GEN, 2021. E-book. ISBN 9788530993627. Disponível em: https://integrada.minhabiblioteca.com.br/#/books/9788530993627/. Acesso em: 06 out. 2022.</w:t>
      </w:r>
    </w:p>
    <w:p w:rsidR="00000000" w:rsidDel="00000000" w:rsidP="00000000" w:rsidRDefault="00000000" w:rsidRPr="00000000" w14:paraId="00000168">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spacing w:after="0" w:line="276" w:lineRule="auto"/>
        <w:jc w:val="both"/>
        <w:rPr>
          <w:rFonts w:ascii="Verdana" w:cs="Verdana" w:eastAsia="Verdana" w:hAnsi="Verdana"/>
          <w:sz w:val="24"/>
          <w:szCs w:val="24"/>
        </w:rPr>
      </w:pPr>
      <w:r w:rsidDel="00000000" w:rsidR="00000000" w:rsidRPr="00000000">
        <w:rPr>
          <w:rFonts w:ascii="Times New Roman" w:cs="Times New Roman" w:eastAsia="Times New Roman" w:hAnsi="Times New Roman"/>
          <w:sz w:val="24"/>
          <w:szCs w:val="24"/>
          <w:rtl w:val="0"/>
        </w:rPr>
        <w:t xml:space="preserve">PRADO, Luiz R. Curso de Direito Penal Brasileiro. Volume Único. [Digite o Local da Editora]: Grupo GEN, 2022. E-book. ISBN 9786559644902. Disponível em: https://integrada.minhabiblioteca.com.br/#/books/9786559644902/. Acesso em: 10 nov. 2022.</w:t>
      </w:r>
      <w:r w:rsidDel="00000000" w:rsidR="00000000" w:rsidRPr="00000000">
        <w:rPr>
          <w:rtl w:val="0"/>
        </w:rPr>
      </w:r>
    </w:p>
    <w:sectPr>
      <w:headerReference r:id="rId15" w:type="default"/>
      <w:footerReference r:id="rId16" w:type="default"/>
      <w:footerReference r:id="rId17" w:type="first"/>
      <w:type w:val="nextPage"/>
      <w:pgSz w:h="16838" w:w="11906" w:orient="portrait"/>
      <w:pgMar w:bottom="283" w:top="1133" w:left="1440" w:right="1440" w:header="426" w:footer="306"/>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Fabricio Silva Nicola" w:id="5" w:date="2022-11-22T01:45:55Z">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Nas citações diretas com recuo não se utiliza aspas.</w:t>
      </w:r>
    </w:p>
  </w:comment>
  <w:comment w:author="Fabricio Silva Nicola" w:id="14" w:date="2022-11-22T01:49:09Z">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p>
  </w:comment>
  <w:comment w:author="Fabricio Silva Nicola" w:id="7" w:date="2022-11-22T01:46:32Z">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Idem.</w:t>
      </w:r>
    </w:p>
  </w:comment>
  <w:comment w:author="Fabricio Silva Nicola" w:id="4" w:date="2022-11-22T01:45:26Z">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Tudo minúsculo.</w:t>
      </w:r>
    </w:p>
  </w:comment>
  <w:comment w:author="William Cardozo Silva" w:id="21" w:date="2022-11-21T23:19:09Z">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Colocar por extenso entre parênteses.</w:t>
      </w:r>
    </w:p>
  </w:comment>
  <w:comment w:author="Fabricio Silva Nicola" w:id="13" w:date="2022-11-22T01:49:00Z">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possam...</w:t>
      </w:r>
    </w:p>
  </w:comment>
  <w:comment w:author="Fabricio Silva Nicola" w:id="6" w:date="2022-11-22T01:46:20Z">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Tudo minúsculo.</w:t>
      </w:r>
    </w:p>
  </w:comment>
  <w:comment w:author="William Cardozo Silva" w:id="23" w:date="2022-11-21T23:19:35Z">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Citação irregular.</w:t>
      </w:r>
    </w:p>
  </w:comment>
  <w:comment w:author="Fabricio Silva Nicola" w:id="15" w:date="2022-11-22T01:49:18Z">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Fabricio Silva Nicola" w:id="8" w:date="2022-11-22T01:46:49Z">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Idem.</w:t>
      </w:r>
    </w:p>
  </w:comment>
  <w:comment w:author="Fabricio Silva Nicola" w:id="1" w:date="2022-11-22T01:43:31Z">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requerirá...</w:t>
      </w:r>
    </w:p>
  </w:comment>
  <w:comment w:author="Fabricio Silva Nicola" w:id="10" w:date="2022-11-22T01:47:56Z">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Esse tribunal não existe no Brasil.</w:t>
      </w:r>
    </w:p>
  </w:comment>
  <w:comment w:author="Fabricio Silva Nicola" w:id="9" w:date="2022-11-22T01:47:38Z">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Nas citações diretas com recuo não se utiliza espaçamento entre. Deve ser feita em tipo 10.</w:t>
      </w:r>
    </w:p>
  </w:comment>
  <w:comment w:author="Fabricio Silva Nicola" w:id="3" w:date="2022-11-22T01:45:05Z">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 regra os interrogatórios se dão em fase investigativa.</w:t>
      </w:r>
    </w:p>
  </w:comment>
  <w:comment w:author="Fabricio Silva Nicola" w:id="12" w:date="2022-11-22T01:48:42Z">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Tipo 10.</w:t>
      </w:r>
    </w:p>
  </w:comment>
  <w:comment w:author="Juliana Marques Borsari" w:id="19" w:date="2022-11-14T19:57:33Z">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classificação da narcotraficância como infração penal equiparada a hedionda decorre da previsão constitucional estabelecida no art. 5° , XLII, da Constituição Federal"</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entendimento jurisprudencial entende que o crime de tráfico é considerado equiparado a crime hediondo.</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(STJ- AgRg no HC n. 741.459/RS, relator Ministro João Otávio de Noronha, Quinta Turma, julgado em 14/6/2022, DJe de 17/6/2022) e (AgRg no HC n. 733.329/SP, relator Ministro Rogerio Schietti Cruz, Sexta Turma, julgado em 10/5/2022, DJe de 16/5/2022).</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Assim, sendo Sérgio Lorota reincidente em crimes hediondo ou equiparado (tráfico de drogas e estupro de vulnerável), o critério objetivo exigido para que progrida de regime é o disposto pelo inciso VII do artigo 112 da Lei de Execuções Penais:</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VII- 60% (sessenta por cento) da pena, se o apenado for reincidente na prática de crime hediondo ou equiparado.</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1,5</w:t>
      </w:r>
    </w:p>
  </w:comment>
  <w:comment w:author="Fabricio Silva Nicola" w:id="2" w:date="2022-11-22T01:43:48Z">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Tudo minúsculo.</w:t>
      </w:r>
    </w:p>
  </w:comment>
  <w:comment w:author="Fabricio Silva Nicola" w:id="11" w:date="2022-11-22T01:48:25Z">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 tribunais que constituem o IP?</w:t>
      </w:r>
    </w:p>
  </w:comment>
  <w:comment w:author="MARCIA C MAENO DE CAMPOS" w:id="20" w:date="2022-11-16T16:35:28Z">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Excelente argumentação e questionamento correto!</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2,0</w:t>
      </w:r>
    </w:p>
  </w:comment>
  <w:comment w:author="Fabricio Silva Nicola" w:id="17" w:date="2022-11-22T01:50:48Z">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Lembre-se: não se utiliza aspas; não há espaçamento entre as linhas; deve ser feito em tipo 10.</w:t>
      </w:r>
    </w:p>
  </w:comment>
  <w:comment w:author="Fabricio Silva Nicola" w:id="16" w:date="2022-11-22T01:49:46Z">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necessariamente!</w:t>
      </w:r>
    </w:p>
  </w:comment>
  <w:comment w:author="William Cardozo Silva" w:id="22" w:date="2022-11-21T23:19:19Z">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"Pacta sunt servanda".</w:t>
      </w:r>
    </w:p>
  </w:comment>
  <w:comment w:author="Fabricio Silva Nicola" w:id="0" w:date="2022-11-22T01:51:53Z">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p>
  </w:comment>
  <w:comment w:author="William Cardozo Silva" w:id="24" w:date="2022-11-21T23:19:53Z">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Fundamentação a contento. Nota: 1,5</w:t>
      </w:r>
    </w:p>
  </w:comment>
  <w:comment w:author="Fabricio Silva Nicola" w:id="18" w:date="2022-11-22T01:51:11Z">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Tipo 10.</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78" w15:done="0"/>
  <w15:commentEx w15:paraId="00000179" w15:done="0"/>
  <w15:commentEx w15:paraId="0000017A" w15:done="0"/>
  <w15:commentEx w15:paraId="0000017B" w15:done="0"/>
  <w15:commentEx w15:paraId="0000017C" w15:done="0"/>
  <w15:commentEx w15:paraId="0000017D" w15:done="0"/>
  <w15:commentEx w15:paraId="0000017E" w15:done="0"/>
  <w15:commentEx w15:paraId="0000017F" w15:done="0"/>
  <w15:commentEx w15:paraId="00000180" w15:done="0"/>
  <w15:commentEx w15:paraId="00000181" w15:done="0"/>
  <w15:commentEx w15:paraId="00000182" w15:done="0"/>
  <w15:commentEx w15:paraId="00000183" w15:done="0"/>
  <w15:commentEx w15:paraId="00000184" w15:done="0"/>
  <w15:commentEx w15:paraId="00000185" w15:done="0"/>
  <w15:commentEx w15:paraId="00000186" w15:done="0"/>
  <w15:commentEx w15:paraId="0000018D" w15:done="0"/>
  <w15:commentEx w15:paraId="0000018E" w15:done="0"/>
  <w15:commentEx w15:paraId="0000018F" w15:done="0"/>
  <w15:commentEx w15:paraId="00000191" w15:done="0"/>
  <w15:commentEx w15:paraId="00000192" w15:done="0"/>
  <w15:commentEx w15:paraId="00000193" w15:done="0"/>
  <w15:commentEx w15:paraId="00000194" w15:done="0"/>
  <w15:commentEx w15:paraId="00000195" w15:done="0"/>
  <w15:commentEx w15:paraId="00000196" w15:done="0"/>
  <w15:commentEx w15:paraId="0000019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Verdan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1">
    <w:pP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pBdr>
        <w:bottom w:color="000000" w:space="1" w:sz="12" w:val="single"/>
      </w:pBd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3">
    <w:pPr>
      <w:pBdr>
        <w:bottom w:color="000000" w:space="1" w:sz="12" w:val="single"/>
      </w:pBd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4">
    <w:pP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5">
    <w:pPr>
      <w:tabs>
        <w:tab w:val="center" w:pos="4252"/>
        <w:tab w:val="right" w:pos="850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PROJETO INTEGRADO – 6º Módulo</w:t>
    </w:r>
  </w:p>
  <w:p w:rsidR="00000000" w:rsidDel="00000000" w:rsidP="00000000" w:rsidRDefault="00000000" w:rsidRPr="00000000" w14:paraId="00000176">
    <w:pP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7">
    <w:pPr>
      <w:jc w:val="right"/>
      <w:rPr>
        <w:rFonts w:ascii="Arial" w:cs="Arial" w:eastAsia="Arial" w:hAnsi="Arial"/>
        <w:b w:val="1"/>
        <w:sz w:val="20"/>
        <w:szCs w:val="20"/>
      </w:rPr>
    </w:pPr>
    <w:r w:rsidDel="00000000" w:rsidR="00000000" w:rsidRPr="00000000">
      <w:rPr>
        <w:rFonts w:ascii="Arial" w:cs="Arial" w:eastAsia="Arial" w:hAnsi="Arial"/>
        <w:b w:val="1"/>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A">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B">
    <w:pPr>
      <w:tabs>
        <w:tab w:val="center" w:pos="4252"/>
        <w:tab w:val="right" w:pos="8504"/>
      </w:tabs>
      <w:spacing w:after="0" w:line="240" w:lineRule="auto"/>
      <w:jc w:val="right"/>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C">
    <w:pPr>
      <w:tabs>
        <w:tab w:val="center" w:pos="4252"/>
        <w:tab w:val="right" w:pos="8504"/>
      </w:tabs>
      <w:spacing w:after="0" w:line="240" w:lineRule="auto"/>
      <w:rPr/>
    </w:pPr>
    <w:r w:rsidDel="00000000" w:rsidR="00000000" w:rsidRPr="00000000">
      <w:rPr>
        <w:rtl w:val="0"/>
      </w:rPr>
    </w:r>
  </w:p>
  <w:tbl>
    <w:tblPr>
      <w:tblStyle w:val="Table4"/>
      <w:tblW w:w="9165.0" w:type="dxa"/>
      <w:jc w:val="left"/>
      <w:tblInd w:w="-65.0" w:type="dxa"/>
      <w:tblLayout w:type="fixed"/>
      <w:tblLook w:val="0600"/>
    </w:tblPr>
    <w:tblGrid>
      <w:gridCol w:w="4665"/>
      <w:gridCol w:w="4500"/>
      <w:tblGridChange w:id="0">
        <w:tblGrid>
          <w:gridCol w:w="4665"/>
          <w:gridCol w:w="450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6D">
          <w:pPr>
            <w:tabs>
              <w:tab w:val="center" w:pos="4252"/>
              <w:tab w:val="right" w:pos="8504"/>
            </w:tabs>
            <w:rPr/>
          </w:pPr>
          <w:r w:rsidDel="00000000" w:rsidR="00000000" w:rsidRPr="00000000">
            <w:rPr/>
            <w:drawing>
              <wp:inline distB="114300" distT="114300" distL="114300" distR="114300">
                <wp:extent cx="966788" cy="287734"/>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6788" cy="28773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E">
          <w:pPr>
            <w:widowControl w:val="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ISSN 1677-5651</w:t>
          </w:r>
        </w:p>
      </w:tc>
    </w:tr>
  </w:tbl>
  <w:p w:rsidR="00000000" w:rsidDel="00000000" w:rsidP="00000000" w:rsidRDefault="00000000" w:rsidRPr="00000000" w14:paraId="0000016F">
    <w:pPr>
      <w:tabs>
        <w:tab w:val="center" w:pos="4252"/>
        <w:tab w:val="right" w:pos="8504"/>
      </w:tabs>
      <w:spacing w:after="0" w:line="240" w:lineRule="auto"/>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15" Type="http://schemas.openxmlformats.org/officeDocument/2006/relationships/header" Target="header3.xml"/><Relationship Id="rId14" Type="http://schemas.openxmlformats.org/officeDocument/2006/relationships/hyperlink" Target="http://www.planalto.gov.br/ccivil_03/LEIS/L8072.htm#art2ii" TargetMode="External"/><Relationship Id="rId17" Type="http://schemas.openxmlformats.org/officeDocument/2006/relationships/footer" Target="footer4.xml"/><Relationship Id="rId16"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rGIoXtghpyzhJ4B82szoBLGNVQ==">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